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left w:type="dxa" w:w="53"/>
        </w:tblCellMar>
      </w:tblPr>
      <w:tblGrid>
        <w:gridCol w:w="4040"/>
        <w:gridCol w:w="2601"/>
        <w:gridCol w:w="1625"/>
        <w:gridCol w:w="1315"/>
        <w:gridCol w:w="678"/>
      </w:tblGrid>
      <w:tr>
        <w:trPr>
          <w:trHeight w:hRule="atLeast" w:val="315"/>
        </w:trPr>
        <w:tc>
          <w:tcPr>
            <w:tcW w:type="dxa" w:w="10259"/>
            <w:gridSpan w:val="5"/>
            <w:shd w:fill="auto" w:val="clear"/>
            <w:tcMar>
              <w:left w:type="dxa" w:w="53"/>
            </w:tcMar>
          </w:tcPr>
          <w:p w14:paraId="0100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02000000">
            <w:pPr>
              <w:pStyle w:val="Style_2"/>
              <w:numPr>
                <w:ilvl w:val="0"/>
                <w:numId w:val="1"/>
              </w:numPr>
              <w:spacing w:after="0"/>
              <w:ind/>
            </w:pPr>
            <w:r>
              <w:rPr>
                <w:rFonts w:ascii="Times New Roman" w:hAnsi="Times New Roman"/>
                <w:b w:val="1"/>
                <w:sz w:val="28"/>
              </w:rPr>
              <w:t>Информация для граждан</w:t>
            </w:r>
          </w:p>
          <w:p w14:paraId="03000000"/>
        </w:tc>
      </w:tr>
      <w:tr>
        <w:trPr>
          <w:trHeight w:hRule="atLeast" w:val="630"/>
        </w:trPr>
        <w:tc>
          <w:tcPr>
            <w:tcW w:type="dxa" w:w="4040"/>
            <w:shd w:fill="auto" w:val="clear"/>
            <w:tcMar>
              <w:left w:type="dxa" w:w="53"/>
            </w:tcMar>
          </w:tcPr>
          <w:p w14:paraId="04000000">
            <w:r>
              <w:rPr>
                <w:rFonts w:ascii="Times New Roman" w:hAnsi="Times New Roman"/>
                <w:sz w:val="20"/>
              </w:rPr>
              <w:t>1) Полное наименование медицинской организации с указанием:</w:t>
            </w:r>
          </w:p>
        </w:tc>
        <w:tc>
          <w:tcPr>
            <w:tcW w:type="dxa" w:w="6219"/>
            <w:gridSpan w:val="4"/>
            <w:shd w:fill="auto" w:val="clear"/>
            <w:tcMar>
              <w:left w:type="dxa" w:w="53"/>
            </w:tcMar>
          </w:tcPr>
          <w:p w14:paraId="05000000">
            <w:r>
              <w:rPr>
                <w:rFonts w:ascii="Times New Roman" w:hAnsi="Times New Roman"/>
                <w:sz w:val="20"/>
              </w:rPr>
              <w:t>Медико-санитарная часть акционерного общества "Международный Аэропорт Иркутск"</w:t>
            </w:r>
          </w:p>
        </w:tc>
      </w:tr>
      <w:tr>
        <w:trPr>
          <w:trHeight w:hRule="atLeast" w:val="315"/>
        </w:trPr>
        <w:tc>
          <w:tcPr>
            <w:tcW w:type="dxa" w:w="4040"/>
            <w:shd w:fill="auto" w:val="clear"/>
            <w:tcMar>
              <w:left w:type="dxa" w:w="53"/>
            </w:tcMar>
          </w:tcPr>
          <w:p w14:paraId="06000000">
            <w:r>
              <w:rPr>
                <w:rFonts w:ascii="Times New Roman" w:hAnsi="Times New Roman"/>
                <w:sz w:val="20"/>
              </w:rPr>
              <w:t>место нахождения</w:t>
            </w:r>
          </w:p>
        </w:tc>
        <w:tc>
          <w:tcPr>
            <w:tcW w:type="dxa" w:w="6219"/>
            <w:gridSpan w:val="4"/>
            <w:shd w:fill="auto" w:val="clear"/>
            <w:tcMar>
              <w:left w:type="dxa" w:w="53"/>
            </w:tcMar>
          </w:tcPr>
          <w:p w14:paraId="07000000">
            <w:r>
              <w:rPr>
                <w:rFonts w:ascii="Times New Roman" w:hAnsi="Times New Roman"/>
                <w:sz w:val="20"/>
              </w:rPr>
              <w:t>Иркутск, ул. Можайского, дом 2.</w:t>
            </w:r>
          </w:p>
        </w:tc>
      </w:tr>
      <w:tr>
        <w:trPr>
          <w:trHeight w:hRule="atLeast" w:val="315"/>
        </w:trPr>
        <w:tc>
          <w:tcPr>
            <w:tcW w:type="dxa" w:w="4040"/>
            <w:shd w:fill="auto" w:val="clear"/>
            <w:tcMar>
              <w:left w:type="dxa" w:w="53"/>
            </w:tcMar>
          </w:tcPr>
          <w:p w14:paraId="08000000">
            <w:r>
              <w:rPr>
                <w:rFonts w:ascii="Times New Roman" w:hAnsi="Times New Roman"/>
                <w:sz w:val="20"/>
              </w:rPr>
              <w:t>контакты (телефоны, электронная почта)</w:t>
            </w:r>
          </w:p>
        </w:tc>
        <w:tc>
          <w:tcPr>
            <w:tcW w:type="dxa" w:w="6219"/>
            <w:gridSpan w:val="4"/>
            <w:shd w:fill="auto" w:val="clear"/>
            <w:tcMar>
              <w:left w:type="dxa" w:w="53"/>
            </w:tcMar>
          </w:tcPr>
          <w:p w14:paraId="09000000">
            <w:r>
              <w:rPr>
                <w:rFonts w:ascii="Times New Roman" w:hAnsi="Times New Roman"/>
                <w:sz w:val="20"/>
              </w:rPr>
              <w:t>8-3952-26-67-12. msch_priem@airport.irk.ru</w:t>
            </w:r>
          </w:p>
        </w:tc>
      </w:tr>
      <w:tr>
        <w:trPr>
          <w:trHeight w:hRule="atLeast" w:val="315"/>
        </w:trPr>
        <w:tc>
          <w:tcPr>
            <w:tcW w:type="dxa" w:w="4040"/>
            <w:shd w:fill="auto" w:val="clear"/>
            <w:tcMar>
              <w:left w:type="dxa" w:w="53"/>
            </w:tcMar>
          </w:tcPr>
          <w:p w14:paraId="0A000000">
            <w:r>
              <w:rPr>
                <w:rFonts w:ascii="Times New Roman" w:hAnsi="Times New Roman"/>
                <w:sz w:val="20"/>
              </w:rPr>
              <w:t>структура медицинской организации</w:t>
            </w:r>
          </w:p>
        </w:tc>
        <w:tc>
          <w:tcPr>
            <w:tcW w:type="dxa" w:w="6219"/>
            <w:gridSpan w:val="4"/>
            <w:shd w:fill="auto" w:val="clear"/>
            <w:tcMar>
              <w:left w:type="dxa" w:w="53"/>
            </w:tcMar>
          </w:tcPr>
          <w:p w14:paraId="0B000000">
            <w:pPr>
              <w:widowControl w:val="0"/>
              <w:ind/>
            </w:pPr>
            <w:r>
              <w:rPr>
                <w:rFonts w:ascii="Times New Roman" w:hAnsi="Times New Roman"/>
                <w:b w:val="1"/>
                <w:sz w:val="20"/>
              </w:rPr>
              <w:t>Структурные подразделения МСЧ</w:t>
            </w:r>
          </w:p>
          <w:p w14:paraId="0C000000">
            <w:pPr>
              <w:widowControl w:val="0"/>
              <w:ind/>
            </w:pPr>
            <w:r>
              <w:rPr>
                <w:rFonts w:ascii="Times New Roman" w:hAnsi="Times New Roman"/>
                <w:b w:val="1"/>
                <w:sz w:val="20"/>
              </w:rPr>
              <w:t xml:space="preserve">1 Поликлиника </w:t>
            </w:r>
            <w:r>
              <w:rPr>
                <w:rFonts w:ascii="Times New Roman" w:hAnsi="Times New Roman"/>
                <w:sz w:val="20"/>
              </w:rPr>
              <w:t>на 250 посещений в день</w:t>
            </w:r>
          </w:p>
          <w:p w14:paraId="0D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регистратура;</w:t>
            </w:r>
          </w:p>
          <w:p w14:paraId="0E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смотровой кабинет;</w:t>
            </w:r>
          </w:p>
          <w:p w14:paraId="0F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терапевтическое подразделение (четыре цеховых участка);</w:t>
            </w:r>
          </w:p>
          <w:p w14:paraId="10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стоматологический кабинет;</w:t>
            </w:r>
          </w:p>
          <w:p w14:paraId="11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терапевтический кабинет;</w:t>
            </w:r>
          </w:p>
          <w:p w14:paraId="12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хирургический кабинет;</w:t>
            </w:r>
          </w:p>
          <w:p w14:paraId="13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прививочный кабинет;</w:t>
            </w:r>
          </w:p>
          <w:p w14:paraId="14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процедурный кабинет;</w:t>
            </w:r>
          </w:p>
          <w:p w14:paraId="15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кабинеты врачей узких специальностей:</w:t>
            </w:r>
          </w:p>
          <w:p w14:paraId="16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- кардиолога;</w:t>
            </w:r>
          </w:p>
          <w:p w14:paraId="17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- эндокринолога;</w:t>
            </w:r>
          </w:p>
          <w:p w14:paraId="18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- хирурга (приемная, перевязочная, операционная);</w:t>
            </w:r>
          </w:p>
          <w:p w14:paraId="19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- травматолога;</w:t>
            </w:r>
          </w:p>
          <w:p w14:paraId="1A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- уролога;</w:t>
            </w:r>
          </w:p>
          <w:p w14:paraId="1B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- гинеколога (приемная, перевязочная, операционная);</w:t>
            </w:r>
          </w:p>
          <w:p w14:paraId="1C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- онколога;</w:t>
            </w:r>
          </w:p>
          <w:p w14:paraId="1D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- невролога;</w:t>
            </w:r>
          </w:p>
          <w:p w14:paraId="1E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- офтальмолога;</w:t>
            </w:r>
          </w:p>
          <w:p w14:paraId="1F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- отоларинголога (процедурный, аудиометрический);</w:t>
            </w:r>
          </w:p>
          <w:p w14:paraId="20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- </w:t>
            </w:r>
            <w:r>
              <w:rPr>
                <w:rFonts w:ascii="Times New Roman" w:hAnsi="Times New Roman"/>
                <w:sz w:val="20"/>
              </w:rPr>
              <w:t>дерматовенеролога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21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- инфекциониста;</w:t>
            </w:r>
          </w:p>
          <w:p w14:paraId="22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- аллерголога.</w:t>
            </w:r>
          </w:p>
          <w:p w14:paraId="23000000">
            <w:pPr>
              <w:widowControl w:val="0"/>
              <w:ind/>
            </w:pPr>
            <w:r>
              <w:rPr>
                <w:rFonts w:ascii="Times New Roman" w:hAnsi="Times New Roman"/>
                <w:b w:val="1"/>
                <w:sz w:val="20"/>
              </w:rPr>
              <w:t>2 Стационар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 53 койки круглосуточного и 17</w:t>
            </w:r>
            <w:r>
              <w:rPr>
                <w:rFonts w:ascii="Times New Roman" w:hAnsi="Times New Roman"/>
                <w:sz w:val="20"/>
              </w:rPr>
              <w:t xml:space="preserve"> коек дневного пребывания:</w:t>
            </w:r>
          </w:p>
          <w:p w14:paraId="24000000">
            <w:pPr>
              <w:pStyle w:val="Style_2"/>
            </w:pPr>
            <w:r>
              <w:rPr>
                <w:rFonts w:ascii="Times New Roman" w:hAnsi="Times New Roman"/>
                <w:sz w:val="20"/>
              </w:rPr>
              <w:t>Кардиологическое отделение - 30 круглосуточных;</w:t>
            </w:r>
          </w:p>
          <w:p w14:paraId="25000000">
            <w:pPr>
              <w:pStyle w:val="Style_2"/>
            </w:pPr>
            <w:r>
              <w:rPr>
                <w:rFonts w:ascii="Times New Roman" w:hAnsi="Times New Roman"/>
                <w:sz w:val="20"/>
              </w:rPr>
              <w:t>Терапевтическое отделение – 3 круглосуточные и 1 койка дневного пребывания;</w:t>
            </w:r>
          </w:p>
          <w:p w14:paraId="26000000">
            <w:pPr>
              <w:pStyle w:val="Style_2"/>
            </w:pPr>
            <w:r>
              <w:rPr>
                <w:rFonts w:ascii="Times New Roman" w:hAnsi="Times New Roman"/>
                <w:sz w:val="20"/>
              </w:rPr>
              <w:t>Неврологическое отделение –  1</w:t>
            </w:r>
            <w:r>
              <w:rPr>
                <w:rFonts w:ascii="Times New Roman" w:hAnsi="Times New Roman"/>
                <w:sz w:val="20"/>
              </w:rPr>
              <w:t xml:space="preserve">4 дневного </w:t>
            </w:r>
            <w:r>
              <w:rPr>
                <w:rFonts w:ascii="Times New Roman" w:hAnsi="Times New Roman"/>
                <w:sz w:val="20"/>
              </w:rPr>
              <w:t>пребывания, 4 койки круглосуточного пребывания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27000000">
            <w:pPr>
              <w:pStyle w:val="Style_2"/>
            </w:pPr>
            <w:r>
              <w:rPr>
                <w:rFonts w:ascii="Times New Roman" w:hAnsi="Times New Roman"/>
                <w:sz w:val="20"/>
              </w:rPr>
              <w:t>Хирургическое отделение – 16</w:t>
            </w:r>
            <w:r>
              <w:rPr>
                <w:rFonts w:ascii="Times New Roman" w:hAnsi="Times New Roman"/>
                <w:sz w:val="20"/>
              </w:rPr>
              <w:t xml:space="preserve"> кру</w:t>
            </w:r>
            <w:r>
              <w:rPr>
                <w:rFonts w:ascii="Times New Roman" w:hAnsi="Times New Roman"/>
                <w:sz w:val="20"/>
              </w:rPr>
              <w:t>глосуточных и 2 койки</w:t>
            </w:r>
            <w:r>
              <w:rPr>
                <w:rFonts w:ascii="Times New Roman" w:hAnsi="Times New Roman"/>
                <w:sz w:val="20"/>
              </w:rPr>
              <w:t xml:space="preserve"> дневного пребывания.</w:t>
            </w:r>
          </w:p>
          <w:p w14:paraId="28000000">
            <w:pPr>
              <w:widowControl w:val="0"/>
              <w:ind/>
            </w:pPr>
            <w:r>
              <w:rPr>
                <w:rFonts w:ascii="Times New Roman" w:hAnsi="Times New Roman"/>
                <w:b w:val="1"/>
                <w:sz w:val="20"/>
              </w:rPr>
              <w:t>3 Диагностические отделения:</w:t>
            </w:r>
          </w:p>
          <w:p w14:paraId="29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Клинико-диагностическая лаборатория;</w:t>
            </w:r>
          </w:p>
          <w:p w14:paraId="2A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Отделение функциональной диагностики;</w:t>
            </w:r>
          </w:p>
          <w:p w14:paraId="2B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Отделение лучевой диагностики;</w:t>
            </w:r>
          </w:p>
          <w:p w14:paraId="2C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Эндоскопический кабинет.</w:t>
            </w:r>
          </w:p>
          <w:p w14:paraId="2D000000">
            <w:pPr>
              <w:widowControl w:val="0"/>
              <w:ind/>
            </w:pPr>
            <w:r>
              <w:rPr>
                <w:rFonts w:ascii="Times New Roman" w:hAnsi="Times New Roman"/>
                <w:b w:val="1"/>
                <w:sz w:val="20"/>
              </w:rPr>
              <w:t>3.1 Клинико-диагностическая лаборатория:</w:t>
            </w:r>
          </w:p>
          <w:p w14:paraId="2E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общеклиническая;</w:t>
            </w:r>
          </w:p>
          <w:p w14:paraId="2F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биохимическая;</w:t>
            </w:r>
          </w:p>
          <w:p w14:paraId="30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b w:val="1"/>
                <w:sz w:val="20"/>
              </w:rPr>
              <w:t>- </w:t>
            </w:r>
            <w:r>
              <w:rPr>
                <w:rFonts w:ascii="Times New Roman" w:hAnsi="Times New Roman"/>
                <w:sz w:val="20"/>
              </w:rPr>
              <w:t>серологическая;</w:t>
            </w:r>
          </w:p>
          <w:p w14:paraId="31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иммуноферментная</w:t>
            </w:r>
          </w:p>
          <w:p w14:paraId="32000000">
            <w:pPr>
              <w:widowControl w:val="0"/>
              <w:ind/>
            </w:pPr>
            <w:r>
              <w:rPr>
                <w:rFonts w:ascii="Times New Roman" w:hAnsi="Times New Roman"/>
                <w:b w:val="1"/>
                <w:sz w:val="20"/>
              </w:rPr>
              <w:t>3.2 Отделение функциональной диагностики:</w:t>
            </w:r>
          </w:p>
          <w:p w14:paraId="33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электрокардиография;</w:t>
            </w:r>
          </w:p>
          <w:p w14:paraId="34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спирография;</w:t>
            </w:r>
          </w:p>
          <w:p w14:paraId="35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электроэнцефалография;</w:t>
            </w:r>
          </w:p>
          <w:p w14:paraId="36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</w:t>
            </w:r>
            <w:r>
              <w:rPr>
                <w:rFonts w:ascii="Times New Roman" w:hAnsi="Times New Roman"/>
                <w:sz w:val="20"/>
              </w:rPr>
              <w:t>эхоэнцефалоскопия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37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</w:t>
            </w:r>
            <w:r>
              <w:rPr>
                <w:rFonts w:ascii="Times New Roman" w:hAnsi="Times New Roman"/>
                <w:sz w:val="20"/>
              </w:rPr>
              <w:t>холтеровское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мониторирование</w:t>
            </w:r>
            <w:r>
              <w:rPr>
                <w:rFonts w:ascii="Times New Roman" w:hAnsi="Times New Roman"/>
                <w:sz w:val="20"/>
              </w:rPr>
              <w:t xml:space="preserve"> ЭКГ;</w:t>
            </w:r>
          </w:p>
          <w:p w14:paraId="38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 xml:space="preserve">- суточное </w:t>
            </w:r>
            <w:r>
              <w:rPr>
                <w:rFonts w:ascii="Times New Roman" w:hAnsi="Times New Roman"/>
                <w:sz w:val="20"/>
              </w:rPr>
              <w:t>мониторирование</w:t>
            </w:r>
            <w:r>
              <w:rPr>
                <w:rFonts w:ascii="Times New Roman" w:hAnsi="Times New Roman"/>
                <w:sz w:val="20"/>
              </w:rPr>
              <w:t xml:space="preserve"> АД;</w:t>
            </w:r>
          </w:p>
          <w:p w14:paraId="39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велоэргометрия.</w:t>
            </w:r>
          </w:p>
          <w:p w14:paraId="3A000000">
            <w:pPr>
              <w:widowControl w:val="0"/>
              <w:ind/>
            </w:pPr>
            <w:r>
              <w:rPr>
                <w:rFonts w:ascii="Times New Roman" w:hAnsi="Times New Roman"/>
                <w:b w:val="1"/>
                <w:sz w:val="20"/>
              </w:rPr>
              <w:t>3.3 Отделение лучевой диагностики:</w:t>
            </w:r>
          </w:p>
          <w:p w14:paraId="3B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 xml:space="preserve">- рентгенологические исследования: </w:t>
            </w:r>
          </w:p>
          <w:p w14:paraId="3C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общая рентгенография;</w:t>
            </w:r>
          </w:p>
          <w:p w14:paraId="3D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специальная;</w:t>
            </w:r>
          </w:p>
          <w:p w14:paraId="3E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 xml:space="preserve">- маммография;          </w:t>
            </w:r>
          </w:p>
          <w:p w14:paraId="3F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</w:t>
            </w:r>
            <w:r>
              <w:rPr>
                <w:rFonts w:ascii="Times New Roman" w:hAnsi="Times New Roman"/>
                <w:sz w:val="20"/>
              </w:rPr>
              <w:t>рентгегоскопия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40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 xml:space="preserve">- флюорография. </w:t>
            </w:r>
          </w:p>
          <w:p w14:paraId="41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ультразвуковые исследования:</w:t>
            </w:r>
          </w:p>
          <w:p w14:paraId="42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эхокардиография;</w:t>
            </w:r>
          </w:p>
          <w:p w14:paraId="43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органов брюшной полости;</w:t>
            </w:r>
          </w:p>
          <w:p w14:paraId="44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женских половых органов;</w:t>
            </w:r>
          </w:p>
          <w:p w14:paraId="45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надпочечников, почек, мочевыводящих путей;</w:t>
            </w:r>
          </w:p>
          <w:p w14:paraId="46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предстательной железы;</w:t>
            </w:r>
          </w:p>
          <w:p w14:paraId="47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молочной железы;</w:t>
            </w:r>
          </w:p>
          <w:p w14:paraId="48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щитовидной железы;</w:t>
            </w:r>
          </w:p>
          <w:p w14:paraId="49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костно-суставной системы;</w:t>
            </w:r>
          </w:p>
          <w:p w14:paraId="4A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мягких тканей;</w:t>
            </w:r>
          </w:p>
          <w:p w14:paraId="4B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органов грудной клетки;</w:t>
            </w:r>
          </w:p>
          <w:p w14:paraId="4C000000">
            <w:pPr>
              <w:widowControl w:val="0"/>
              <w:ind w:firstLine="1134" w:left="0"/>
            </w:pPr>
            <w:r>
              <w:rPr>
                <w:rFonts w:ascii="Times New Roman" w:hAnsi="Times New Roman"/>
                <w:sz w:val="20"/>
              </w:rPr>
              <w:t>прочие.</w:t>
            </w:r>
          </w:p>
          <w:p w14:paraId="4D000000">
            <w:pPr>
              <w:widowControl w:val="0"/>
              <w:ind/>
            </w:pPr>
            <w:r>
              <w:rPr>
                <w:rFonts w:ascii="Times New Roman" w:hAnsi="Times New Roman"/>
                <w:b w:val="1"/>
                <w:sz w:val="20"/>
              </w:rPr>
              <w:t>3.4 Эндоскопический кабинет</w:t>
            </w:r>
          </w:p>
          <w:p w14:paraId="4E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</w:t>
            </w:r>
            <w:r>
              <w:rPr>
                <w:rFonts w:ascii="Times New Roman" w:hAnsi="Times New Roman"/>
                <w:sz w:val="20"/>
              </w:rPr>
              <w:t>фиброгастро</w:t>
            </w:r>
            <w:r>
              <w:rPr>
                <w:rFonts w:ascii="Times New Roman" w:hAnsi="Times New Roman"/>
                <w:sz w:val="20"/>
              </w:rPr>
              <w:t>дуодено</w:t>
            </w:r>
            <w:r>
              <w:rPr>
                <w:rFonts w:ascii="Times New Roman" w:hAnsi="Times New Roman"/>
                <w:sz w:val="20"/>
              </w:rPr>
              <w:t>скопия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4F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фиброколоноскопия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50000000">
            <w:pPr>
              <w:widowControl w:val="0"/>
              <w:ind/>
            </w:pPr>
            <w:r>
              <w:rPr>
                <w:rFonts w:ascii="Times New Roman" w:hAnsi="Times New Roman"/>
                <w:b w:val="1"/>
                <w:sz w:val="20"/>
              </w:rPr>
              <w:t>4 Отделение физиотерапии:</w:t>
            </w:r>
          </w:p>
          <w:p w14:paraId="51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массаж;</w:t>
            </w:r>
          </w:p>
          <w:p w14:paraId="52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электрофорез</w:t>
            </w:r>
          </w:p>
          <w:p w14:paraId="53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-гальванизация</w:t>
            </w:r>
          </w:p>
          <w:p w14:paraId="54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ультразвуковое</w:t>
            </w:r>
            <w:r>
              <w:rPr>
                <w:rFonts w:ascii="Times New Roman" w:hAnsi="Times New Roman"/>
                <w:sz w:val="20"/>
              </w:rPr>
              <w:t xml:space="preserve"> лечение</w:t>
            </w:r>
          </w:p>
          <w:p w14:paraId="55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-лазерная терапия</w:t>
            </w:r>
          </w:p>
          <w:p w14:paraId="56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-УВЧ</w:t>
            </w:r>
          </w:p>
          <w:p w14:paraId="57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амплипульс</w:t>
            </w:r>
          </w:p>
          <w:p w14:paraId="58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магнитотерапия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9000000">
            <w:pPr>
              <w:widowControl w:val="0"/>
              <w:ind/>
            </w:pPr>
            <w:r>
              <w:rPr>
                <w:rFonts w:ascii="Times New Roman" w:hAnsi="Times New Roman"/>
                <w:b w:val="1"/>
                <w:sz w:val="20"/>
              </w:rPr>
              <w:t>5 Здравпункт:</w:t>
            </w:r>
          </w:p>
          <w:p w14:paraId="5A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медпункт аэровокзала;</w:t>
            </w:r>
          </w:p>
          <w:p w14:paraId="5B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стартовый медпункт;</w:t>
            </w:r>
          </w:p>
          <w:p w14:paraId="5C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- 2 кабинета для осмотра водителей.</w:t>
            </w:r>
          </w:p>
          <w:p w14:paraId="5D000000">
            <w:pPr>
              <w:widowControl w:val="0"/>
              <w:ind/>
            </w:pPr>
            <w:r>
              <w:rPr>
                <w:rFonts w:ascii="Times New Roman" w:hAnsi="Times New Roman"/>
                <w:b w:val="1"/>
                <w:sz w:val="20"/>
              </w:rPr>
              <w:t>6 ВЛЭК</w:t>
            </w:r>
          </w:p>
          <w:p w14:paraId="5E000000">
            <w:pPr>
              <w:widowControl w:val="0"/>
              <w:ind/>
            </w:pPr>
            <w:r>
              <w:rPr>
                <w:rFonts w:ascii="Times New Roman" w:hAnsi="Times New Roman"/>
                <w:b w:val="1"/>
                <w:sz w:val="20"/>
              </w:rPr>
              <w:t>7 Аптека</w:t>
            </w:r>
          </w:p>
          <w:p w14:paraId="5F000000">
            <w:pPr>
              <w:widowControl w:val="0"/>
              <w:ind/>
            </w:pPr>
            <w:r>
              <w:rPr>
                <w:rFonts w:ascii="Times New Roman" w:hAnsi="Times New Roman"/>
                <w:b w:val="1"/>
                <w:sz w:val="20"/>
              </w:rPr>
              <w:t>8 Административно-хозяйственные службы:</w:t>
            </w:r>
          </w:p>
          <w:p w14:paraId="60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административно-управленческий аппарат;</w:t>
            </w:r>
          </w:p>
          <w:p w14:paraId="61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административно-хозяйственная часть;</w:t>
            </w:r>
          </w:p>
          <w:p w14:paraId="62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кабинет медицинской статистики;</w:t>
            </w:r>
          </w:p>
          <w:p w14:paraId="63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пищеблок;</w:t>
            </w:r>
          </w:p>
          <w:p w14:paraId="64000000">
            <w:pPr>
              <w:widowControl w:val="0"/>
              <w:ind w:firstLine="709" w:left="0"/>
            </w:pPr>
            <w:r>
              <w:rPr>
                <w:rFonts w:ascii="Times New Roman" w:hAnsi="Times New Roman"/>
                <w:sz w:val="20"/>
              </w:rPr>
              <w:t>- архив.</w:t>
            </w:r>
          </w:p>
        </w:tc>
      </w:tr>
      <w:tr>
        <w:trPr>
          <w:trHeight w:hRule="atLeast" w:val="260"/>
        </w:trPr>
        <w:tc>
          <w:tcPr>
            <w:tcW w:type="dxa" w:w="4040"/>
            <w:shd w:fill="auto" w:val="clear"/>
            <w:tcMar>
              <w:left w:type="dxa" w:w="53"/>
            </w:tcMar>
          </w:tcPr>
          <w:p w14:paraId="65000000">
            <w:r>
              <w:rPr>
                <w:rFonts w:ascii="Times New Roman" w:hAnsi="Times New Roman"/>
                <w:sz w:val="20"/>
              </w:rPr>
              <w:t>схема проезда (карта)</w:t>
            </w:r>
          </w:p>
        </w:tc>
        <w:tc>
          <w:tcPr>
            <w:tcW w:type="dxa" w:w="6219"/>
            <w:gridSpan w:val="4"/>
            <w:shd w:fill="auto" w:val="clear"/>
            <w:tcMar>
              <w:left w:type="dxa" w:w="53"/>
            </w:tcMar>
          </w:tcPr>
          <w:p w14:paraId="66000000"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"http://iktport.ru/o-med-organizacii.html"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http://iktport.ru/o-med-organizacii.html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</w:p>
        </w:tc>
      </w:tr>
      <w:tr>
        <w:trPr>
          <w:trHeight w:hRule="atLeast" w:val="315"/>
        </w:trPr>
        <w:tc>
          <w:tcPr>
            <w:tcW w:type="dxa" w:w="4040"/>
            <w:shd w:fill="auto" w:val="clear"/>
            <w:tcMar>
              <w:left w:type="dxa" w:w="53"/>
            </w:tcMar>
          </w:tcPr>
          <w:p w14:paraId="67000000">
            <w:r>
              <w:rPr>
                <w:rFonts w:ascii="Times New Roman" w:hAnsi="Times New Roman"/>
                <w:sz w:val="20"/>
              </w:rPr>
              <w:t>транспортная доступность</w:t>
            </w:r>
          </w:p>
        </w:tc>
        <w:tc>
          <w:tcPr>
            <w:tcW w:type="dxa" w:w="6219"/>
            <w:gridSpan w:val="4"/>
            <w:shd w:fill="auto" w:val="clear"/>
            <w:tcMar>
              <w:left w:type="dxa" w:w="53"/>
            </w:tcMar>
          </w:tcPr>
          <w:p w14:paraId="68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35"/>
        </w:trPr>
        <w:tc>
          <w:tcPr>
            <w:tcW w:type="dxa" w:w="4040"/>
            <w:shd w:fill="auto" w:val="clear"/>
            <w:tcMar>
              <w:left w:type="dxa" w:w="53"/>
            </w:tcMar>
          </w:tcPr>
          <w:p w14:paraId="69000000">
            <w:r>
              <w:rPr>
                <w:rFonts w:ascii="Times New Roman" w:hAnsi="Times New Roman"/>
                <w:sz w:val="20"/>
              </w:rPr>
              <w:t>график работы медицинской организации</w:t>
            </w:r>
          </w:p>
        </w:tc>
        <w:tc>
          <w:tcPr>
            <w:tcW w:type="dxa" w:w="6219"/>
            <w:gridSpan w:val="4"/>
            <w:shd w:fill="auto" w:val="clear"/>
            <w:tcMar>
              <w:left w:type="dxa" w:w="53"/>
            </w:tcMar>
          </w:tcPr>
          <w:p w14:paraId="6A000000">
            <w:r>
              <w:rPr>
                <w:rFonts w:ascii="Times New Roman" w:hAnsi="Times New Roman"/>
                <w:b w:val="1"/>
                <w:sz w:val="20"/>
              </w:rPr>
              <w:t>Администрация.</w:t>
            </w:r>
          </w:p>
          <w:p w14:paraId="6B000000">
            <w:r>
              <w:rPr>
                <w:rFonts w:ascii="Times New Roman" w:hAnsi="Times New Roman"/>
                <w:sz w:val="20"/>
              </w:rPr>
              <w:t xml:space="preserve">Режим работы: </w:t>
            </w:r>
          </w:p>
          <w:p w14:paraId="6C000000">
            <w:r>
              <w:rPr>
                <w:rFonts w:ascii="Times New Roman" w:hAnsi="Times New Roman"/>
                <w:sz w:val="20"/>
              </w:rPr>
              <w:t>Пн</w:t>
            </w:r>
            <w:r>
              <w:rPr>
                <w:rFonts w:ascii="Times New Roman" w:hAnsi="Times New Roman"/>
                <w:sz w:val="20"/>
              </w:rPr>
              <w:t xml:space="preserve"> –</w:t>
            </w:r>
            <w:r>
              <w:rPr>
                <w:rFonts w:ascii="Times New Roman" w:hAnsi="Times New Roman"/>
                <w:sz w:val="20"/>
              </w:rPr>
              <w:t>Пт</w:t>
            </w:r>
            <w:r>
              <w:rPr>
                <w:rFonts w:ascii="Times New Roman" w:hAnsi="Times New Roman"/>
                <w:sz w:val="20"/>
              </w:rPr>
              <w:t>: 08-00 – 17-15</w:t>
            </w:r>
          </w:p>
          <w:p w14:paraId="6D000000">
            <w:r>
              <w:rPr>
                <w:rFonts w:ascii="Times New Roman" w:hAnsi="Times New Roman"/>
                <w:sz w:val="20"/>
              </w:rPr>
              <w:t>Сб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Вс</w:t>
            </w:r>
            <w:r>
              <w:rPr>
                <w:rFonts w:ascii="Times New Roman" w:hAnsi="Times New Roman"/>
                <w:sz w:val="20"/>
              </w:rPr>
              <w:t>: выходной</w:t>
            </w:r>
          </w:p>
          <w:p w14:paraId="6E000000">
            <w:r>
              <w:rPr>
                <w:rFonts w:ascii="Times New Roman" w:hAnsi="Times New Roman"/>
                <w:b w:val="1"/>
                <w:sz w:val="20"/>
              </w:rPr>
              <w:t>Стационар круглосуточного пребывания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F000000">
            <w:r>
              <w:rPr>
                <w:rFonts w:ascii="Times New Roman" w:hAnsi="Times New Roman"/>
                <w:sz w:val="20"/>
              </w:rPr>
              <w:t>Режим работы: круглосуточный.</w:t>
            </w:r>
          </w:p>
          <w:p w14:paraId="70000000">
            <w:r>
              <w:rPr>
                <w:rFonts w:ascii="Times New Roman" w:hAnsi="Times New Roman"/>
                <w:b w:val="1"/>
                <w:sz w:val="20"/>
              </w:rPr>
              <w:t>Стационар дневного пребывания при стационаре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1000000">
            <w:r>
              <w:rPr>
                <w:rFonts w:ascii="Times New Roman" w:hAnsi="Times New Roman"/>
                <w:sz w:val="20"/>
              </w:rPr>
              <w:t>Режим работы:</w:t>
            </w:r>
          </w:p>
          <w:p w14:paraId="72000000">
            <w:r>
              <w:rPr>
                <w:rFonts w:ascii="Times New Roman" w:hAnsi="Times New Roman"/>
                <w:sz w:val="20"/>
              </w:rPr>
              <w:t>Пн</w:t>
            </w:r>
            <w:r>
              <w:rPr>
                <w:rFonts w:ascii="Times New Roman" w:hAnsi="Times New Roman"/>
                <w:sz w:val="20"/>
              </w:rPr>
              <w:t xml:space="preserve"> –</w:t>
            </w:r>
            <w:r>
              <w:rPr>
                <w:rFonts w:ascii="Times New Roman" w:hAnsi="Times New Roman"/>
                <w:sz w:val="20"/>
              </w:rPr>
              <w:t>Пт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Сб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Вс</w:t>
            </w:r>
            <w:r>
              <w:rPr>
                <w:rFonts w:ascii="Times New Roman" w:hAnsi="Times New Roman"/>
                <w:sz w:val="20"/>
              </w:rPr>
              <w:t>: 08-00 – 16-15</w:t>
            </w:r>
          </w:p>
          <w:p w14:paraId="73000000">
            <w:r>
              <w:rPr>
                <w:rFonts w:ascii="Times New Roman" w:hAnsi="Times New Roman"/>
                <w:b w:val="1"/>
                <w:sz w:val="20"/>
              </w:rPr>
              <w:t>Поликлиника взрослая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74000000">
            <w:r>
              <w:rPr>
                <w:rFonts w:ascii="Times New Roman" w:hAnsi="Times New Roman"/>
                <w:sz w:val="20"/>
              </w:rPr>
              <w:t>Пн</w:t>
            </w:r>
            <w:r>
              <w:rPr>
                <w:rFonts w:ascii="Times New Roman" w:hAnsi="Times New Roman"/>
                <w:sz w:val="20"/>
              </w:rPr>
              <w:t xml:space="preserve"> –</w:t>
            </w:r>
            <w:r>
              <w:rPr>
                <w:rFonts w:ascii="Times New Roman" w:hAnsi="Times New Roman"/>
                <w:sz w:val="20"/>
              </w:rPr>
              <w:t>Пт</w:t>
            </w:r>
            <w:r>
              <w:rPr>
                <w:rFonts w:ascii="Times New Roman" w:hAnsi="Times New Roman"/>
                <w:sz w:val="20"/>
              </w:rPr>
              <w:t xml:space="preserve">: 08-00 –20-00 </w:t>
            </w:r>
          </w:p>
          <w:p w14:paraId="75000000">
            <w:r>
              <w:rPr>
                <w:rFonts w:ascii="Times New Roman" w:hAnsi="Times New Roman"/>
                <w:sz w:val="20"/>
              </w:rPr>
              <w:t>Сб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Вс</w:t>
            </w:r>
            <w:r>
              <w:rPr>
                <w:rFonts w:ascii="Times New Roman" w:hAnsi="Times New Roman"/>
                <w:sz w:val="20"/>
              </w:rPr>
              <w:t>: выходной</w:t>
            </w:r>
          </w:p>
          <w:p w14:paraId="76000000">
            <w:r>
              <w:rPr>
                <w:rFonts w:ascii="Times New Roman" w:hAnsi="Times New Roman"/>
                <w:b w:val="1"/>
                <w:sz w:val="20"/>
              </w:rPr>
              <w:t>Здравпункт аэровокзала:</w:t>
            </w:r>
          </w:p>
          <w:p w14:paraId="77000000">
            <w:r>
              <w:rPr>
                <w:rFonts w:ascii="Times New Roman" w:hAnsi="Times New Roman"/>
                <w:sz w:val="20"/>
              </w:rPr>
              <w:t>Режим работы: круглосуточный.</w:t>
            </w:r>
          </w:p>
          <w:p w14:paraId="78000000">
            <w:r>
              <w:rPr>
                <w:rFonts w:ascii="Times New Roman" w:hAnsi="Times New Roman"/>
                <w:b w:val="1"/>
                <w:sz w:val="20"/>
              </w:rPr>
              <w:t>Клинико-диагностическая лаборатория:</w:t>
            </w:r>
          </w:p>
          <w:p w14:paraId="79000000">
            <w:r>
              <w:rPr>
                <w:rFonts w:ascii="Times New Roman" w:hAnsi="Times New Roman"/>
                <w:sz w:val="20"/>
              </w:rPr>
              <w:t>Пн</w:t>
            </w:r>
            <w:r>
              <w:rPr>
                <w:rFonts w:ascii="Times New Roman" w:hAnsi="Times New Roman"/>
                <w:sz w:val="20"/>
              </w:rPr>
              <w:t xml:space="preserve"> –</w:t>
            </w:r>
            <w:r>
              <w:rPr>
                <w:rFonts w:ascii="Times New Roman" w:hAnsi="Times New Roman"/>
                <w:sz w:val="20"/>
              </w:rPr>
              <w:t>Пт</w:t>
            </w:r>
            <w:r>
              <w:rPr>
                <w:rFonts w:ascii="Times New Roman" w:hAnsi="Times New Roman"/>
                <w:sz w:val="20"/>
              </w:rPr>
              <w:t>: 08-00 – 16-15</w:t>
            </w:r>
          </w:p>
          <w:p w14:paraId="7A000000">
            <w:r>
              <w:rPr>
                <w:rFonts w:ascii="Times New Roman" w:hAnsi="Times New Roman"/>
                <w:sz w:val="20"/>
              </w:rPr>
              <w:t>Сб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Вс</w:t>
            </w:r>
            <w:r>
              <w:rPr>
                <w:rFonts w:ascii="Times New Roman" w:hAnsi="Times New Roman"/>
                <w:sz w:val="20"/>
              </w:rPr>
              <w:t>: выходной</w:t>
            </w:r>
          </w:p>
          <w:p w14:paraId="7B000000">
            <w:r>
              <w:rPr>
                <w:rFonts w:ascii="Times New Roman" w:hAnsi="Times New Roman"/>
                <w:b w:val="1"/>
                <w:sz w:val="20"/>
              </w:rPr>
              <w:t>Отделение функциональной диагностики:</w:t>
            </w:r>
          </w:p>
          <w:p w14:paraId="7C000000">
            <w:r>
              <w:rPr>
                <w:rFonts w:ascii="Times New Roman" w:hAnsi="Times New Roman"/>
                <w:sz w:val="20"/>
              </w:rPr>
              <w:t>Пн</w:t>
            </w:r>
            <w:r>
              <w:rPr>
                <w:rFonts w:ascii="Times New Roman" w:hAnsi="Times New Roman"/>
                <w:sz w:val="20"/>
              </w:rPr>
              <w:t xml:space="preserve"> –</w:t>
            </w:r>
            <w:r>
              <w:rPr>
                <w:rFonts w:ascii="Times New Roman" w:hAnsi="Times New Roman"/>
                <w:sz w:val="20"/>
              </w:rPr>
              <w:t>Пт</w:t>
            </w:r>
            <w:r>
              <w:rPr>
                <w:rFonts w:ascii="Times New Roman" w:hAnsi="Times New Roman"/>
                <w:sz w:val="20"/>
              </w:rPr>
              <w:t>: 08-00 – 16-15</w:t>
            </w:r>
          </w:p>
          <w:p w14:paraId="7D000000">
            <w:r>
              <w:rPr>
                <w:rFonts w:ascii="Times New Roman" w:hAnsi="Times New Roman"/>
                <w:sz w:val="20"/>
              </w:rPr>
              <w:t>Сб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Вс</w:t>
            </w:r>
            <w:r>
              <w:rPr>
                <w:rFonts w:ascii="Times New Roman" w:hAnsi="Times New Roman"/>
                <w:sz w:val="20"/>
              </w:rPr>
              <w:t>: выходной</w:t>
            </w:r>
          </w:p>
          <w:p w14:paraId="7E000000">
            <w:r>
              <w:rPr>
                <w:rFonts w:ascii="Times New Roman" w:hAnsi="Times New Roman"/>
                <w:b w:val="1"/>
                <w:sz w:val="20"/>
              </w:rPr>
              <w:t>Отделение лучевой диагностики</w:t>
            </w:r>
          </w:p>
          <w:p w14:paraId="7F000000">
            <w:r>
              <w:rPr>
                <w:rFonts w:ascii="Times New Roman" w:hAnsi="Times New Roman"/>
                <w:sz w:val="20"/>
              </w:rPr>
              <w:t>Пн</w:t>
            </w:r>
            <w:r>
              <w:rPr>
                <w:rFonts w:ascii="Times New Roman" w:hAnsi="Times New Roman"/>
                <w:sz w:val="20"/>
              </w:rPr>
              <w:t xml:space="preserve"> –</w:t>
            </w:r>
            <w:r>
              <w:rPr>
                <w:rFonts w:ascii="Times New Roman" w:hAnsi="Times New Roman"/>
                <w:sz w:val="20"/>
              </w:rPr>
              <w:t>Пт</w:t>
            </w:r>
            <w:r>
              <w:rPr>
                <w:rFonts w:ascii="Times New Roman" w:hAnsi="Times New Roman"/>
                <w:sz w:val="20"/>
              </w:rPr>
              <w:t>: 08-00 – 14-00</w:t>
            </w:r>
          </w:p>
          <w:p w14:paraId="80000000">
            <w:r>
              <w:rPr>
                <w:rFonts w:ascii="Times New Roman" w:hAnsi="Times New Roman"/>
                <w:sz w:val="20"/>
              </w:rPr>
              <w:t>Сб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Вс</w:t>
            </w:r>
            <w:r>
              <w:rPr>
                <w:rFonts w:ascii="Times New Roman" w:hAnsi="Times New Roman"/>
                <w:sz w:val="20"/>
              </w:rPr>
              <w:t>: выходной</w:t>
            </w:r>
          </w:p>
          <w:p w14:paraId="81000000">
            <w:r>
              <w:rPr>
                <w:rFonts w:ascii="Times New Roman" w:hAnsi="Times New Roman"/>
                <w:b w:val="1"/>
                <w:sz w:val="20"/>
              </w:rPr>
              <w:t>Эндоскопический кабинет</w:t>
            </w:r>
          </w:p>
          <w:p w14:paraId="82000000">
            <w:r>
              <w:rPr>
                <w:rFonts w:ascii="Times New Roman" w:hAnsi="Times New Roman"/>
                <w:sz w:val="20"/>
              </w:rPr>
              <w:t>Пн</w:t>
            </w:r>
            <w:r>
              <w:rPr>
                <w:rFonts w:ascii="Times New Roman" w:hAnsi="Times New Roman"/>
                <w:sz w:val="20"/>
              </w:rPr>
              <w:t xml:space="preserve"> –</w:t>
            </w:r>
            <w:r>
              <w:rPr>
                <w:rFonts w:ascii="Times New Roman" w:hAnsi="Times New Roman"/>
                <w:sz w:val="20"/>
              </w:rPr>
              <w:t>Пт</w:t>
            </w:r>
            <w:r>
              <w:rPr>
                <w:rFonts w:ascii="Times New Roman" w:hAnsi="Times New Roman"/>
                <w:sz w:val="20"/>
              </w:rPr>
              <w:t>: 08-00 – 16-15</w:t>
            </w:r>
          </w:p>
          <w:p w14:paraId="83000000">
            <w:r>
              <w:rPr>
                <w:rFonts w:ascii="Times New Roman" w:hAnsi="Times New Roman"/>
                <w:sz w:val="20"/>
              </w:rPr>
              <w:t>Сб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Вс</w:t>
            </w:r>
            <w:r>
              <w:rPr>
                <w:rFonts w:ascii="Times New Roman" w:hAnsi="Times New Roman"/>
                <w:sz w:val="20"/>
              </w:rPr>
              <w:t>: выходной</w:t>
            </w:r>
          </w:p>
          <w:p w14:paraId="84000000">
            <w:r>
              <w:rPr>
                <w:rFonts w:ascii="Times New Roman" w:hAnsi="Times New Roman"/>
                <w:b w:val="1"/>
                <w:sz w:val="20"/>
              </w:rPr>
              <w:t>Отделение физиотерапии:</w:t>
            </w:r>
          </w:p>
          <w:p w14:paraId="85000000">
            <w:r>
              <w:rPr>
                <w:rFonts w:ascii="Times New Roman" w:hAnsi="Times New Roman"/>
                <w:sz w:val="20"/>
              </w:rPr>
              <w:t>Пн</w:t>
            </w:r>
            <w:r>
              <w:rPr>
                <w:rFonts w:ascii="Times New Roman" w:hAnsi="Times New Roman"/>
                <w:sz w:val="20"/>
              </w:rPr>
              <w:t xml:space="preserve"> –</w:t>
            </w:r>
            <w:r>
              <w:rPr>
                <w:rFonts w:ascii="Times New Roman" w:hAnsi="Times New Roman"/>
                <w:sz w:val="20"/>
              </w:rPr>
              <w:t>Пт</w:t>
            </w:r>
            <w:r>
              <w:rPr>
                <w:rFonts w:ascii="Times New Roman" w:hAnsi="Times New Roman"/>
                <w:sz w:val="20"/>
              </w:rPr>
              <w:t>: 08-00 – 16-15</w:t>
            </w:r>
          </w:p>
          <w:p w14:paraId="86000000">
            <w:r>
              <w:rPr>
                <w:rFonts w:ascii="Times New Roman" w:hAnsi="Times New Roman"/>
                <w:sz w:val="20"/>
              </w:rPr>
              <w:t>Сб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Вс</w:t>
            </w:r>
            <w:r>
              <w:rPr>
                <w:rFonts w:ascii="Times New Roman" w:hAnsi="Times New Roman"/>
                <w:sz w:val="20"/>
              </w:rPr>
              <w:t>: выходной</w:t>
            </w:r>
          </w:p>
          <w:p w14:paraId="87000000">
            <w:r>
              <w:rPr>
                <w:rFonts w:ascii="Times New Roman" w:hAnsi="Times New Roman"/>
                <w:b w:val="1"/>
                <w:sz w:val="20"/>
              </w:rPr>
              <w:t>ВЛЭК</w:t>
            </w:r>
          </w:p>
          <w:p w14:paraId="88000000">
            <w:r>
              <w:rPr>
                <w:rFonts w:ascii="Times New Roman" w:hAnsi="Times New Roman"/>
                <w:sz w:val="20"/>
              </w:rPr>
              <w:t>Пн</w:t>
            </w:r>
            <w:r>
              <w:rPr>
                <w:rFonts w:ascii="Times New Roman" w:hAnsi="Times New Roman"/>
                <w:sz w:val="20"/>
              </w:rPr>
              <w:t xml:space="preserve"> –</w:t>
            </w:r>
            <w:r>
              <w:rPr>
                <w:rFonts w:ascii="Times New Roman" w:hAnsi="Times New Roman"/>
                <w:sz w:val="20"/>
              </w:rPr>
              <w:t>Пт</w:t>
            </w:r>
            <w:r>
              <w:rPr>
                <w:rFonts w:ascii="Times New Roman" w:hAnsi="Times New Roman"/>
                <w:sz w:val="20"/>
              </w:rPr>
              <w:t>: 08-00 – 16-15</w:t>
            </w:r>
          </w:p>
          <w:p w14:paraId="89000000">
            <w:r>
              <w:rPr>
                <w:rFonts w:ascii="Times New Roman" w:hAnsi="Times New Roman"/>
                <w:sz w:val="20"/>
              </w:rPr>
              <w:t>Сб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Вс</w:t>
            </w:r>
            <w:r>
              <w:rPr>
                <w:rFonts w:ascii="Times New Roman" w:hAnsi="Times New Roman"/>
                <w:sz w:val="20"/>
              </w:rPr>
              <w:t>: выходной</w:t>
            </w:r>
          </w:p>
          <w:p w14:paraId="8A000000">
            <w:r>
              <w:rPr>
                <w:rFonts w:ascii="Times New Roman" w:hAnsi="Times New Roman"/>
                <w:b w:val="1"/>
                <w:sz w:val="20"/>
              </w:rPr>
              <w:t>Аптека</w:t>
            </w:r>
          </w:p>
          <w:p w14:paraId="8B000000">
            <w:r>
              <w:rPr>
                <w:rFonts w:ascii="Times New Roman" w:hAnsi="Times New Roman"/>
                <w:sz w:val="20"/>
              </w:rPr>
              <w:t>Пн</w:t>
            </w:r>
            <w:r>
              <w:rPr>
                <w:rFonts w:ascii="Times New Roman" w:hAnsi="Times New Roman"/>
                <w:sz w:val="20"/>
              </w:rPr>
              <w:t xml:space="preserve"> –</w:t>
            </w:r>
            <w:r>
              <w:rPr>
                <w:rFonts w:ascii="Times New Roman" w:hAnsi="Times New Roman"/>
                <w:sz w:val="20"/>
              </w:rPr>
              <w:t>Пт</w:t>
            </w:r>
            <w:r>
              <w:rPr>
                <w:rFonts w:ascii="Times New Roman" w:hAnsi="Times New Roman"/>
                <w:sz w:val="20"/>
              </w:rPr>
              <w:t>: 08-00 – 16-15</w:t>
            </w:r>
          </w:p>
          <w:p w14:paraId="8C000000">
            <w:r>
              <w:rPr>
                <w:rFonts w:ascii="Times New Roman" w:hAnsi="Times New Roman"/>
                <w:sz w:val="20"/>
              </w:rPr>
              <w:t>Сб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Вс</w:t>
            </w:r>
            <w:r>
              <w:rPr>
                <w:rFonts w:ascii="Times New Roman" w:hAnsi="Times New Roman"/>
                <w:sz w:val="20"/>
              </w:rPr>
              <w:t>: выходной</w:t>
            </w:r>
          </w:p>
          <w:p w14:paraId="8D000000">
            <w:r>
              <w:rPr>
                <w:rFonts w:ascii="Times New Roman" w:hAnsi="Times New Roman"/>
                <w:b w:val="1"/>
                <w:sz w:val="20"/>
              </w:rPr>
              <w:t>Административно-хозяйственные службы:</w:t>
            </w:r>
          </w:p>
          <w:p w14:paraId="8E000000">
            <w:r>
              <w:rPr>
                <w:rFonts w:ascii="Times New Roman" w:hAnsi="Times New Roman"/>
                <w:sz w:val="20"/>
              </w:rPr>
              <w:t>Пн</w:t>
            </w:r>
            <w:r>
              <w:rPr>
                <w:rFonts w:ascii="Times New Roman" w:hAnsi="Times New Roman"/>
                <w:sz w:val="20"/>
              </w:rPr>
              <w:t xml:space="preserve"> –</w:t>
            </w:r>
            <w:r>
              <w:rPr>
                <w:rFonts w:ascii="Times New Roman" w:hAnsi="Times New Roman"/>
                <w:sz w:val="20"/>
              </w:rPr>
              <w:t>Пт</w:t>
            </w:r>
            <w:r>
              <w:rPr>
                <w:rFonts w:ascii="Times New Roman" w:hAnsi="Times New Roman"/>
                <w:sz w:val="20"/>
              </w:rPr>
              <w:t>: 08-00 – 17-15</w:t>
            </w:r>
          </w:p>
          <w:p w14:paraId="8F000000">
            <w:r>
              <w:rPr>
                <w:rFonts w:ascii="Times New Roman" w:hAnsi="Times New Roman"/>
                <w:sz w:val="20"/>
              </w:rPr>
              <w:t>Сб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Вс</w:t>
            </w:r>
            <w:r>
              <w:rPr>
                <w:rFonts w:ascii="Times New Roman" w:hAnsi="Times New Roman"/>
                <w:sz w:val="20"/>
              </w:rPr>
              <w:t>: выходной</w:t>
            </w:r>
          </w:p>
        </w:tc>
      </w:tr>
      <w:tr>
        <w:trPr>
          <w:trHeight w:hRule="atLeast" w:val="239"/>
        </w:trPr>
        <w:tc>
          <w:tcPr>
            <w:tcW w:type="dxa" w:w="4040"/>
            <w:vMerge w:val="restart"/>
            <w:shd w:fill="auto" w:val="clear"/>
            <w:tcMar>
              <w:left w:type="dxa" w:w="53"/>
            </w:tcMar>
          </w:tcPr>
          <w:p w14:paraId="90000000">
            <w:r>
              <w:rPr>
                <w:rFonts w:ascii="Times New Roman" w:hAnsi="Times New Roman"/>
                <w:sz w:val="20"/>
              </w:rPr>
              <w:t>график приёма граждан руководителем и иными уполномоченными лицами медицинской организации</w:t>
            </w:r>
          </w:p>
        </w:tc>
        <w:tc>
          <w:tcPr>
            <w:tcW w:type="dxa" w:w="2601"/>
            <w:shd w:fill="auto" w:val="clear"/>
            <w:tcMar>
              <w:left w:type="dxa" w:w="53"/>
            </w:tcMar>
          </w:tcPr>
          <w:p w14:paraId="91000000">
            <w:r>
              <w:rPr>
                <w:rFonts w:ascii="Times New Roman" w:hAnsi="Times New Roman"/>
                <w:sz w:val="20"/>
              </w:rPr>
              <w:t>Должность</w:t>
            </w:r>
          </w:p>
        </w:tc>
        <w:tc>
          <w:tcPr>
            <w:tcW w:type="dxa" w:w="1625"/>
            <w:shd w:fill="auto" w:val="clear"/>
            <w:tcMar>
              <w:left w:type="dxa" w:w="53"/>
            </w:tcMar>
          </w:tcPr>
          <w:p w14:paraId="92000000">
            <w:r>
              <w:rPr>
                <w:rFonts w:ascii="Times New Roman" w:hAnsi="Times New Roman"/>
                <w:sz w:val="20"/>
              </w:rPr>
              <w:t>Место</w:t>
            </w:r>
          </w:p>
        </w:tc>
        <w:tc>
          <w:tcPr>
            <w:tcW w:type="dxa" w:w="1993"/>
            <w:gridSpan w:val="2"/>
            <w:shd w:fill="auto" w:val="clear"/>
            <w:tcMar>
              <w:left w:type="dxa" w:w="53"/>
            </w:tcMar>
          </w:tcPr>
          <w:p w14:paraId="93000000">
            <w:r>
              <w:rPr>
                <w:rFonts w:ascii="Times New Roman" w:hAnsi="Times New Roman"/>
                <w:sz w:val="20"/>
              </w:rPr>
              <w:t>Время</w:t>
            </w:r>
          </w:p>
        </w:tc>
      </w:tr>
      <w:tr>
        <w:trPr>
          <w:trHeight w:hRule="atLeast" w:val="525"/>
        </w:trPr>
        <w:tc>
          <w:tcPr>
            <w:tcW w:type="dxa" w:w="4040"/>
            <w:gridSpan w:val="1"/>
            <w:vMerge w:val="continue"/>
            <w:shd w:fill="auto" w:val="clear"/>
            <w:tcMar>
              <w:left w:type="dxa" w:w="53"/>
            </w:tcMar>
          </w:tcPr>
          <w:p/>
        </w:tc>
        <w:tc>
          <w:tcPr>
            <w:tcW w:type="dxa" w:w="2601"/>
            <w:shd w:fill="auto" w:val="clear"/>
            <w:tcMar>
              <w:left w:type="dxa" w:w="53"/>
            </w:tcMar>
          </w:tcPr>
          <w:p w14:paraId="94000000">
            <w:r>
              <w:rPr>
                <w:rFonts w:ascii="Times New Roman" w:hAnsi="Times New Roman"/>
                <w:sz w:val="20"/>
              </w:rPr>
              <w:t>Начальник  МСЧ</w:t>
            </w:r>
          </w:p>
        </w:tc>
        <w:tc>
          <w:tcPr>
            <w:tcW w:type="dxa" w:w="1625"/>
            <w:shd w:fill="auto" w:val="clear"/>
            <w:tcMar>
              <w:left w:type="dxa" w:w="53"/>
            </w:tcMar>
          </w:tcPr>
          <w:p w14:paraId="95000000">
            <w:r>
              <w:rPr>
                <w:rFonts w:ascii="Times New Roman" w:hAnsi="Times New Roman"/>
                <w:sz w:val="20"/>
              </w:rPr>
              <w:t>Можайского, 2А, приёмная</w:t>
            </w:r>
          </w:p>
        </w:tc>
        <w:tc>
          <w:tcPr>
            <w:tcW w:type="dxa" w:w="1993"/>
            <w:gridSpan w:val="2"/>
            <w:shd w:fill="auto" w:val="clear"/>
            <w:tcMar>
              <w:left w:type="dxa" w:w="53"/>
            </w:tcMar>
          </w:tcPr>
          <w:p w14:paraId="96000000">
            <w:r>
              <w:rPr>
                <w:rFonts w:ascii="Times New Roman" w:hAnsi="Times New Roman"/>
                <w:sz w:val="20"/>
              </w:rPr>
              <w:t>Среда 13.00-15.00</w:t>
            </w:r>
          </w:p>
        </w:tc>
      </w:tr>
      <w:tr>
        <w:trPr>
          <w:trHeight w:hRule="atLeast" w:val="744"/>
        </w:trPr>
        <w:tc>
          <w:tcPr>
            <w:tcW w:type="dxa" w:w="4040"/>
            <w:gridSpan w:val="1"/>
            <w:vMerge w:val="continue"/>
            <w:shd w:fill="auto" w:val="clear"/>
            <w:tcMar>
              <w:left w:type="dxa" w:w="53"/>
            </w:tcMar>
          </w:tcPr>
          <w:p/>
        </w:tc>
        <w:tc>
          <w:tcPr>
            <w:tcW w:type="dxa" w:w="2601"/>
            <w:shd w:fill="auto" w:val="clear"/>
            <w:tcMar>
              <w:left w:type="dxa" w:w="53"/>
            </w:tcMar>
          </w:tcPr>
          <w:p w14:paraId="97000000">
            <w:r>
              <w:rPr>
                <w:rFonts w:ascii="Times New Roman" w:hAnsi="Times New Roman"/>
                <w:sz w:val="20"/>
              </w:rPr>
              <w:t>Главный врач</w:t>
            </w:r>
          </w:p>
        </w:tc>
        <w:tc>
          <w:tcPr>
            <w:tcW w:type="dxa" w:w="1625"/>
            <w:shd w:fill="auto" w:val="clear"/>
            <w:tcMar>
              <w:left w:type="dxa" w:w="53"/>
            </w:tcMar>
          </w:tcPr>
          <w:p w14:paraId="98000000">
            <w:r>
              <w:rPr>
                <w:rFonts w:ascii="Times New Roman" w:hAnsi="Times New Roman"/>
                <w:sz w:val="20"/>
              </w:rPr>
              <w:t>Можайского, 2А, кабинет главного врача</w:t>
            </w:r>
          </w:p>
        </w:tc>
        <w:tc>
          <w:tcPr>
            <w:tcW w:type="dxa" w:w="1315"/>
            <w:shd w:fill="auto" w:val="clear"/>
            <w:tcMar>
              <w:left w:type="dxa" w:w="53"/>
            </w:tcMar>
          </w:tcPr>
          <w:p w14:paraId="99000000">
            <w:r>
              <w:rPr>
                <w:rFonts w:ascii="Times New Roman" w:hAnsi="Times New Roman"/>
                <w:sz w:val="20"/>
              </w:rPr>
              <w:t>четверг</w:t>
            </w:r>
          </w:p>
        </w:tc>
        <w:tc>
          <w:tcPr>
            <w:tcW w:type="dxa" w:w="678"/>
            <w:shd w:fill="auto" w:val="clear"/>
            <w:tcMar>
              <w:left w:type="dxa" w:w="53"/>
            </w:tcMar>
          </w:tcPr>
          <w:p w14:paraId="9A000000">
            <w:r>
              <w:rPr>
                <w:rFonts w:ascii="Times New Roman" w:hAnsi="Times New Roman"/>
                <w:sz w:val="20"/>
              </w:rPr>
              <w:t>14.00-16.00</w:t>
            </w:r>
          </w:p>
        </w:tc>
      </w:tr>
      <w:tr>
        <w:trPr>
          <w:trHeight w:hRule="atLeast" w:val="274"/>
        </w:trPr>
        <w:tc>
          <w:tcPr>
            <w:tcW w:type="dxa" w:w="4040"/>
            <w:gridSpan w:val="1"/>
            <w:vMerge w:val="continue"/>
            <w:shd w:fill="auto" w:val="clear"/>
            <w:tcMar>
              <w:left w:type="dxa" w:w="53"/>
            </w:tcMar>
          </w:tcPr>
          <w:p/>
        </w:tc>
        <w:tc>
          <w:tcPr>
            <w:tcW w:type="dxa" w:w="2601"/>
            <w:shd w:fill="auto" w:val="clear"/>
            <w:tcMar>
              <w:left w:type="dxa" w:w="53"/>
            </w:tcMar>
          </w:tcPr>
          <w:p w14:paraId="9B000000">
            <w:r>
              <w:rPr>
                <w:rFonts w:ascii="Times New Roman" w:hAnsi="Times New Roman"/>
                <w:sz w:val="20"/>
              </w:rPr>
              <w:t>Заместитель начальника МСЧ по лечебной работе</w:t>
            </w:r>
          </w:p>
        </w:tc>
        <w:tc>
          <w:tcPr>
            <w:tcW w:type="dxa" w:w="1625"/>
            <w:shd w:fill="auto" w:val="clear"/>
            <w:tcMar>
              <w:left w:type="dxa" w:w="53"/>
            </w:tcMar>
          </w:tcPr>
          <w:p w14:paraId="9C000000">
            <w:r>
              <w:rPr>
                <w:rFonts w:ascii="Times New Roman" w:hAnsi="Times New Roman"/>
                <w:sz w:val="20"/>
              </w:rPr>
              <w:t> Можайского, 2А, приемная</w:t>
            </w:r>
          </w:p>
        </w:tc>
        <w:tc>
          <w:tcPr>
            <w:tcW w:type="dxa" w:w="1315"/>
            <w:shd w:fill="auto" w:val="clear"/>
            <w:tcMar>
              <w:left w:type="dxa" w:w="53"/>
            </w:tcMar>
          </w:tcPr>
          <w:p w14:paraId="9D000000">
            <w:r>
              <w:rPr>
                <w:rFonts w:ascii="Times New Roman" w:hAnsi="Times New Roman"/>
                <w:sz w:val="20"/>
              </w:rPr>
              <w:t> понедельник</w:t>
            </w:r>
          </w:p>
        </w:tc>
        <w:tc>
          <w:tcPr>
            <w:tcW w:type="dxa" w:w="678"/>
            <w:shd w:fill="auto" w:val="clear"/>
            <w:tcMar>
              <w:left w:type="dxa" w:w="53"/>
            </w:tcMar>
          </w:tcPr>
          <w:p w14:paraId="9E000000">
            <w:r>
              <w:rPr>
                <w:rFonts w:ascii="Times New Roman" w:hAnsi="Times New Roman"/>
                <w:sz w:val="20"/>
              </w:rPr>
              <w:t>13.00-15.00</w:t>
            </w:r>
          </w:p>
        </w:tc>
      </w:tr>
      <w:tr>
        <w:trPr>
          <w:trHeight w:hRule="atLeast" w:val="251"/>
        </w:trPr>
        <w:tc>
          <w:tcPr>
            <w:tcW w:type="dxa" w:w="4040"/>
            <w:shd w:fill="auto" w:val="clear"/>
            <w:tcMar>
              <w:left w:type="dxa" w:w="53"/>
            </w:tcMar>
          </w:tcPr>
          <w:p w14:paraId="9F000000">
            <w:r>
              <w:rPr>
                <w:rFonts w:ascii="Times New Roman" w:hAnsi="Times New Roman"/>
                <w:sz w:val="20"/>
              </w:rPr>
              <w:t>график работ и часы приёма медицинскими работниками</w:t>
            </w:r>
          </w:p>
        </w:tc>
        <w:tc>
          <w:tcPr>
            <w:tcW w:type="dxa" w:w="6219"/>
            <w:gridSpan w:val="4"/>
            <w:shd w:fill="auto" w:val="clear"/>
            <w:tcMar>
              <w:left w:type="dxa" w:w="53"/>
            </w:tcMar>
          </w:tcPr>
          <w:p w14:paraId="A0000000">
            <w:r>
              <w:rPr>
                <w:rFonts w:ascii="Times New Roman" w:hAnsi="Times New Roman"/>
                <w:sz w:val="20"/>
              </w:rPr>
              <w:t>В соответствии с графиками  работы  размещенными на стендах в отделениях</w:t>
            </w:r>
          </w:p>
        </w:tc>
      </w:tr>
      <w:tr>
        <w:trPr>
          <w:trHeight w:hRule="atLeast" w:val="2811"/>
        </w:trPr>
        <w:tc>
          <w:tcPr>
            <w:tcW w:type="dxa" w:w="4040"/>
            <w:shd w:fill="auto" w:val="clear"/>
            <w:tcMar>
              <w:left w:type="dxa" w:w="53"/>
            </w:tcMar>
          </w:tcPr>
          <w:p w14:paraId="A1000000">
            <w:r>
              <w:rPr>
                <w:rFonts w:ascii="Times New Roman" w:hAnsi="Times New Roman"/>
                <w:sz w:val="20"/>
              </w:rPr>
              <w:t>сведения о страховых медицинских организациях, с которыми работает медицинская организация (полное наименование, адрес, контактный телефон, адрес электронной почты);</w:t>
            </w:r>
          </w:p>
        </w:tc>
        <w:tc>
          <w:tcPr>
            <w:tcW w:type="dxa" w:w="6219"/>
            <w:gridSpan w:val="4"/>
            <w:shd w:fill="auto" w:val="clear"/>
            <w:tcMar>
              <w:left w:type="dxa" w:w="53"/>
            </w:tcMar>
          </w:tcPr>
          <w:p w14:paraId="A2000000">
            <w:r>
              <w:rPr>
                <w:rFonts w:ascii="Times New Roman" w:hAnsi="Times New Roman"/>
                <w:b w:val="1"/>
                <w:sz w:val="20"/>
              </w:rPr>
              <w:t xml:space="preserve">Филиал ООО СК «Ингосстрах-М» в </w:t>
            </w:r>
            <w:r>
              <w:rPr>
                <w:rFonts w:ascii="Times New Roman" w:hAnsi="Times New Roman"/>
                <w:b w:val="1"/>
                <w:sz w:val="20"/>
              </w:rPr>
              <w:t>г.Иркутске</w:t>
            </w:r>
          </w:p>
          <w:p w14:paraId="A3000000">
            <w:r>
              <w:rPr>
                <w:rFonts w:ascii="Times New Roman" w:hAnsi="Times New Roman"/>
                <w:sz w:val="20"/>
              </w:rPr>
              <w:t>(3952) 966-215, 534-943, 8-914-926-621-5</w:t>
            </w:r>
          </w:p>
          <w:p w14:paraId="A4000000">
            <w:r>
              <w:rPr>
                <w:rFonts w:ascii="Times New Roman" w:hAnsi="Times New Roman"/>
                <w:sz w:val="20"/>
              </w:rPr>
              <w:t>г.Иркутск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ул.Красноказачья</w:t>
            </w:r>
            <w:r>
              <w:rPr>
                <w:rFonts w:ascii="Times New Roman" w:hAnsi="Times New Roman"/>
                <w:sz w:val="20"/>
              </w:rPr>
              <w:t>, 21</w:t>
            </w:r>
          </w:p>
          <w:p w14:paraId="A5000000">
            <w:r>
              <w:rPr>
                <w:rFonts w:ascii="Times New Roman" w:hAnsi="Times New Roman"/>
                <w:sz w:val="20"/>
              </w:rPr>
              <w:t>http://www.ingos-m.ru</w:t>
            </w:r>
          </w:p>
          <w:p w14:paraId="A600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A7000000">
            <w:r>
              <w:rPr>
                <w:rFonts w:ascii="Times New Roman" w:hAnsi="Times New Roman"/>
                <w:b w:val="1"/>
                <w:sz w:val="20"/>
              </w:rPr>
              <w:t>Иркутский филиал АО «Страховая компания «СОГАЗ-Мед»»</w:t>
            </w:r>
          </w:p>
          <w:p w14:paraId="A8000000">
            <w:r>
              <w:rPr>
                <w:rFonts w:ascii="Times New Roman" w:hAnsi="Times New Roman"/>
                <w:sz w:val="20"/>
              </w:rPr>
              <w:t>8-800-100-07-02</w:t>
            </w:r>
          </w:p>
          <w:p w14:paraId="A9000000">
            <w:r>
              <w:rPr>
                <w:rFonts w:ascii="Times New Roman" w:hAnsi="Times New Roman"/>
                <w:sz w:val="20"/>
              </w:rPr>
              <w:t>г.Иркутск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ул.Свердлова</w:t>
            </w:r>
            <w:r>
              <w:rPr>
                <w:rFonts w:ascii="Times New Roman" w:hAnsi="Times New Roman"/>
                <w:sz w:val="20"/>
              </w:rPr>
              <w:t>, 41</w:t>
            </w:r>
          </w:p>
          <w:p w14:paraId="AA000000">
            <w:r>
              <w:rPr>
                <w:rFonts w:ascii="Times New Roman" w:hAnsi="Times New Roman"/>
                <w:sz w:val="20"/>
              </w:rPr>
              <w:t>http://www.sogaz-med.ru</w:t>
            </w:r>
          </w:p>
        </w:tc>
      </w:tr>
      <w:tr>
        <w:trPr>
          <w:trHeight w:hRule="atLeast" w:val="807"/>
        </w:trPr>
        <w:tc>
          <w:tcPr>
            <w:tcW w:type="dxa" w:w="4040"/>
            <w:shd w:fill="auto" w:val="clear"/>
            <w:tcMar>
              <w:left w:type="dxa" w:w="53"/>
            </w:tcMar>
          </w:tcPr>
          <w:p w14:paraId="A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2) информация об осуществляемой медицинской деятельности (копии лицензий на все виды деятельности);</w:t>
            </w:r>
          </w:p>
        </w:tc>
        <w:tc>
          <w:tcPr>
            <w:tcW w:type="dxa" w:w="6219"/>
            <w:gridSpan w:val="4"/>
            <w:shd w:fill="auto" w:val="clear"/>
            <w:tcMar>
              <w:left w:type="dxa" w:w="53"/>
            </w:tcMar>
          </w:tcPr>
          <w:p w14:paraId="AC000000">
            <w:r>
              <w:drawing>
                <wp:inline>
                  <wp:extent cx="361950" cy="36195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61950" cy="3619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884"/>
        </w:trPr>
        <w:tc>
          <w:tcPr>
            <w:tcW w:type="dxa" w:w="4040"/>
            <w:shd w:fill="auto" w:val="clear"/>
            <w:tcMar>
              <w:left w:type="dxa" w:w="53"/>
            </w:tcMar>
          </w:tcPr>
          <w:p w14:paraId="AD000000">
            <w:r>
              <w:rPr>
                <w:rFonts w:ascii="Times New Roman" w:hAnsi="Times New Roman"/>
                <w:sz w:val="20"/>
              </w:rPr>
              <w:t>3) перечень контролирующих организаций, в которые пациент может обратиться в случае возникновения конфликтных ситуаций, с указанием адресов, контактных телефонов и электронной почты;</w:t>
            </w:r>
          </w:p>
        </w:tc>
        <w:tc>
          <w:tcPr>
            <w:tcW w:type="dxa" w:w="6219"/>
            <w:gridSpan w:val="4"/>
            <w:shd w:fill="auto" w:val="clear"/>
            <w:tcMar>
              <w:left w:type="dxa" w:w="53"/>
            </w:tcMar>
          </w:tcPr>
          <w:p w14:paraId="AE000000">
            <w:r>
              <w:rPr>
                <w:rFonts w:ascii="Times New Roman" w:hAnsi="Times New Roman"/>
                <w:b w:val="1"/>
                <w:sz w:val="20"/>
              </w:rPr>
              <w:t>Министерство здравоохранения Иркутской области</w:t>
            </w:r>
            <w:r>
              <w:rPr>
                <w:rFonts w:ascii="Times New Roman" w:hAnsi="Times New Roman"/>
                <w:sz w:val="20"/>
              </w:rPr>
              <w:t xml:space="preserve">.  Адрес: г. Иркутск, ул. </w:t>
            </w:r>
            <w:r>
              <w:rPr>
                <w:rFonts w:ascii="Times New Roman" w:hAnsi="Times New Roman"/>
                <w:sz w:val="20"/>
              </w:rPr>
              <w:t>К.Маркса</w:t>
            </w:r>
            <w:r>
              <w:rPr>
                <w:rFonts w:ascii="Times New Roman" w:hAnsi="Times New Roman"/>
                <w:sz w:val="20"/>
              </w:rPr>
              <w:t>, 29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Тел.: +7 (3952) 28-03-26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b w:val="1"/>
                <w:sz w:val="20"/>
              </w:rPr>
              <w:t>Территориальный орган Федеральной службы по надзору в сфере здравоохранения</w:t>
            </w:r>
            <w:r>
              <w:rPr>
                <w:rFonts w:ascii="Times New Roman" w:hAnsi="Times New Roman"/>
                <w:sz w:val="20"/>
              </w:rPr>
              <w:t xml:space="preserve">  Адрес: 664011, г Иркутск, </w:t>
            </w: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 xml:space="preserve"> Горького, д 36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Тел.: +7 (3952) 21-70-13,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Эл. почта: tvt@reg38.roszdravnadzor.ru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b w:val="1"/>
                <w:sz w:val="20"/>
              </w:rPr>
              <w:t>Территориальный орган Федеральной службы по надзору в сфере защиты прав потребителей и благополучия человека</w:t>
            </w:r>
            <w:r>
              <w:rPr>
                <w:rFonts w:ascii="Times New Roman" w:hAnsi="Times New Roman"/>
                <w:sz w:val="20"/>
              </w:rPr>
              <w:t xml:space="preserve">  Адрес: 664003, г. Иркутск, ул. Карла Маркса, д. 8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Тел.: +7 (3952) 24-33-67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Эл. почта: mail@38.rospotrebnadzor.ru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b w:val="1"/>
                <w:sz w:val="20"/>
              </w:rPr>
              <w:t>Государственное учреждение Территориальный фонд обязательного медицинского страхования граждан Иркутской области</w:t>
            </w:r>
            <w:r>
              <w:rPr>
                <w:rFonts w:ascii="Times New Roman" w:hAnsi="Times New Roman"/>
                <w:sz w:val="20"/>
              </w:rPr>
              <w:t xml:space="preserve">  Адрес: 664022, </w:t>
            </w:r>
            <w:r>
              <w:rPr>
                <w:rFonts w:ascii="Times New Roman" w:hAnsi="Times New Roman"/>
                <w:sz w:val="20"/>
              </w:rPr>
              <w:t>г.Иркутск</w:t>
            </w:r>
            <w:r>
              <w:rPr>
                <w:rFonts w:ascii="Times New Roman" w:hAnsi="Times New Roman"/>
                <w:sz w:val="20"/>
              </w:rPr>
              <w:t>, ул. 3 Июля, 20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Тел.: +7 (3952) 34-19-20, (3952) 24-05-31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Эл. почта: irotfoms@irkoms.ru</w:t>
            </w:r>
          </w:p>
        </w:tc>
      </w:tr>
      <w:tr>
        <w:trPr>
          <w:trHeight w:hRule="atLeast" w:val="2690"/>
        </w:trPr>
        <w:tc>
          <w:tcPr>
            <w:tcW w:type="dxa" w:w="4040"/>
            <w:shd w:fill="auto" w:val="clear"/>
            <w:tcMar>
              <w:left w:type="dxa" w:w="53"/>
            </w:tcMar>
          </w:tcPr>
          <w:p w14:paraId="AF000000">
            <w:r>
              <w:rPr>
                <w:rFonts w:ascii="Times New Roman" w:hAnsi="Times New Roman"/>
                <w:sz w:val="20"/>
              </w:rPr>
              <w:t>4) сведения о возможности получения медицинской помощи в рамках Программы;</w:t>
            </w:r>
          </w:p>
        </w:tc>
        <w:tc>
          <w:tcPr>
            <w:tcW w:type="dxa" w:w="6219"/>
            <w:gridSpan w:val="4"/>
            <w:shd w:fill="auto" w:val="clear"/>
            <w:tcMar>
              <w:left w:type="dxa" w:w="53"/>
            </w:tcMar>
          </w:tcPr>
          <w:p w14:paraId="B0000000">
            <w:r>
              <w:rPr>
                <w:rFonts w:ascii="Times New Roman" w:hAnsi="Times New Roman"/>
                <w:sz w:val="20"/>
              </w:rPr>
              <w:t>В рамках ТПОМС:</w:t>
            </w:r>
          </w:p>
          <w:p w14:paraId="B1000000">
            <w:r>
              <w:rPr>
                <w:rFonts w:ascii="Times New Roman" w:hAnsi="Times New Roman"/>
                <w:sz w:val="20"/>
              </w:rPr>
              <w:t>застрахованным лицам оказываются первичная медико-санитарная помощь, специализированная медицинская помощь при следующих заболеваниях и состояниях:</w:t>
            </w:r>
          </w:p>
          <w:p w14:paraId="B2000000">
            <w:r>
              <w:rPr>
                <w:rFonts w:ascii="Times New Roman" w:hAnsi="Times New Roman"/>
                <w:sz w:val="20"/>
              </w:rPr>
              <w:t>новообразования;</w:t>
            </w:r>
          </w:p>
          <w:p w14:paraId="B3000000">
            <w:r>
              <w:rPr>
                <w:rFonts w:ascii="Times New Roman" w:hAnsi="Times New Roman"/>
                <w:sz w:val="20"/>
              </w:rPr>
              <w:t>болезни эндокринной системы;</w:t>
            </w:r>
          </w:p>
          <w:p w14:paraId="B4000000">
            <w:r>
              <w:rPr>
                <w:rFonts w:ascii="Times New Roman" w:hAnsi="Times New Roman"/>
                <w:sz w:val="20"/>
              </w:rPr>
              <w:t>болезни уха и сосцевидного отростка;</w:t>
            </w:r>
          </w:p>
          <w:p w14:paraId="B5000000">
            <w:r>
              <w:rPr>
                <w:rFonts w:ascii="Times New Roman" w:hAnsi="Times New Roman"/>
                <w:sz w:val="20"/>
              </w:rPr>
              <w:t>болезни системы кровообращения;</w:t>
            </w:r>
          </w:p>
          <w:p w14:paraId="B6000000">
            <w:r>
              <w:rPr>
                <w:rFonts w:ascii="Times New Roman" w:hAnsi="Times New Roman"/>
                <w:sz w:val="20"/>
              </w:rPr>
              <w:t>болезни органов дыхания;</w:t>
            </w:r>
          </w:p>
          <w:p w14:paraId="B7000000">
            <w:r>
              <w:rPr>
                <w:rFonts w:ascii="Times New Roman" w:hAnsi="Times New Roman"/>
                <w:sz w:val="20"/>
              </w:rPr>
              <w:t xml:space="preserve">болезни органов пищеварения, в том числе болезни полости рта, слюнных желез и челюстей (за исключением зубного протезирования </w:t>
            </w:r>
          </w:p>
          <w:p w14:paraId="B8000000">
            <w:r>
              <w:rPr>
                <w:rFonts w:ascii="Times New Roman" w:hAnsi="Times New Roman"/>
                <w:sz w:val="20"/>
              </w:rPr>
              <w:t>болезни мочеполовой системы;</w:t>
            </w:r>
          </w:p>
          <w:p w14:paraId="B9000000">
            <w:r>
              <w:rPr>
                <w:rFonts w:ascii="Times New Roman" w:hAnsi="Times New Roman"/>
                <w:sz w:val="20"/>
              </w:rPr>
              <w:t>болезни кожи и подкожной клетчатки;</w:t>
            </w:r>
          </w:p>
          <w:p w14:paraId="BA000000">
            <w:r>
              <w:rPr>
                <w:rFonts w:ascii="Times New Roman" w:hAnsi="Times New Roman"/>
                <w:sz w:val="20"/>
              </w:rPr>
              <w:t>болезни костно-мышечной системы и соединительной ткани;</w:t>
            </w:r>
          </w:p>
          <w:p w14:paraId="BB000000">
            <w:r>
              <w:rPr>
                <w:rFonts w:ascii="Times New Roman" w:hAnsi="Times New Roman"/>
                <w:sz w:val="20"/>
              </w:rPr>
              <w:t>Отдельным категориям граждан осуществляются:</w:t>
            </w:r>
          </w:p>
          <w:p w14:paraId="BC000000">
            <w:r>
              <w:rPr>
                <w:rFonts w:ascii="Times New Roman" w:hAnsi="Times New Roman"/>
                <w:sz w:val="20"/>
              </w:rPr>
              <w:t>обеспечение лекарственными препаратами для медицинского применения в соответствии с законодательством Российской Федерации;</w:t>
            </w:r>
          </w:p>
          <w:p w14:paraId="BD000000">
            <w:r>
              <w:rPr>
                <w:rFonts w:ascii="Times New Roman" w:hAnsi="Times New Roman"/>
                <w:sz w:val="20"/>
              </w:rPr>
              <w:t>профилактические медицинские осмотры и диспансеризация в соответствии с порядками, утвержденными Министерством здравоохранения Российской Федерации, определенных групп взрослого населения в возрасте 18 лет и старше, в том числе работающих и неработающих граждан, обучающихся в образовательных организациях по очной форме;</w:t>
            </w:r>
          </w:p>
        </w:tc>
      </w:tr>
      <w:tr>
        <w:trPr>
          <w:trHeight w:hRule="atLeast" w:val="526"/>
        </w:trPr>
        <w:tc>
          <w:tcPr>
            <w:tcW w:type="dxa" w:w="4040"/>
            <w:shd w:fill="auto" w:val="clear"/>
            <w:tcMar>
              <w:left w:type="dxa" w:w="53"/>
            </w:tcMar>
          </w:tcPr>
          <w:p w14:paraId="BE000000">
            <w:r>
              <w:rPr>
                <w:rFonts w:ascii="Times New Roman" w:hAnsi="Times New Roman"/>
                <w:sz w:val="20"/>
              </w:rPr>
              <w:t>5) правила записи на первичный прием/консультацию/обследование;</w:t>
            </w:r>
          </w:p>
        </w:tc>
        <w:tc>
          <w:tcPr>
            <w:tcW w:type="dxa" w:w="6219"/>
            <w:gridSpan w:val="4"/>
            <w:shd w:fill="auto" w:val="clear"/>
            <w:tcMar>
              <w:left w:type="dxa" w:w="53"/>
            </w:tcMar>
          </w:tcPr>
          <w:p w14:paraId="BF000000">
            <w:r>
              <w:rPr>
                <w:rFonts w:ascii="Times New Roman" w:hAnsi="Times New Roman"/>
                <w:sz w:val="20"/>
              </w:rPr>
              <w:t>Запись на первичный приём осуществляется в регистратуре поликлиники, очно или по телефону. Запись на консультацию врача-специалиста, обследование проводится по направлению лечащего врача.</w:t>
            </w:r>
          </w:p>
        </w:tc>
      </w:tr>
      <w:tr>
        <w:trPr>
          <w:trHeight w:hRule="atLeast" w:val="469"/>
        </w:trPr>
        <w:tc>
          <w:tcPr>
            <w:tcW w:type="dxa" w:w="4040"/>
            <w:shd w:fill="auto" w:val="clear"/>
            <w:tcMar>
              <w:left w:type="dxa" w:w="53"/>
            </w:tcMar>
          </w:tcPr>
          <w:p w14:paraId="C0000000">
            <w:r>
              <w:rPr>
                <w:rFonts w:ascii="Times New Roman" w:hAnsi="Times New Roman"/>
                <w:sz w:val="20"/>
              </w:rPr>
              <w:t>6) информация о сроках и порядке проведения диспансеризации населения в медицинской организации;</w:t>
            </w:r>
          </w:p>
        </w:tc>
        <w:tc>
          <w:tcPr>
            <w:tcW w:type="dxa" w:w="6219"/>
            <w:gridSpan w:val="4"/>
            <w:shd w:fill="auto" w:val="clear"/>
            <w:tcMar>
              <w:left w:type="dxa" w:w="53"/>
            </w:tcMar>
          </w:tcPr>
          <w:p w14:paraId="C1000000">
            <w:pPr>
              <w:spacing w:after="160" w:before="200"/>
              <w:ind/>
              <w:jc w:val="both"/>
            </w:pPr>
            <w:r>
              <w:rPr>
                <w:rFonts w:ascii="Times New Roman" w:hAnsi="Times New Roman"/>
                <w:sz w:val="20"/>
              </w:rPr>
              <w:t xml:space="preserve">Профилактический медицинский осмотр и диспансеризация проводятся в рамках </w:t>
            </w:r>
            <w:r>
              <w:rPr>
                <w:rStyle w:val="Style_3_ch"/>
                <w:rFonts w:ascii="Times New Roman" w:hAnsi="Times New Roman"/>
                <w:sz w:val="20"/>
              </w:rPr>
              <w:t>программы</w:t>
            </w:r>
            <w:r>
              <w:rPr>
                <w:rFonts w:ascii="Times New Roman" w:hAnsi="Times New Roman"/>
                <w:sz w:val="20"/>
              </w:rPr>
      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      </w:r>
          </w:p>
          <w:p w14:paraId="C2000000">
            <w:pPr>
              <w:pStyle w:val="Style_4"/>
              <w:spacing w:after="160" w:before="200"/>
              <w:ind/>
              <w:jc w:val="both"/>
            </w:pPr>
            <w:r>
              <w:rPr>
                <w:rFonts w:ascii="Times New Roman" w:hAnsi="Times New Roman"/>
              </w:rPr>
              <w:t>Медицинские мероприятия, направлены на:</w:t>
            </w:r>
          </w:p>
          <w:p w14:paraId="C3000000">
            <w:pPr>
              <w:pStyle w:val="Style_4"/>
              <w:spacing w:after="160" w:before="200"/>
              <w:ind/>
              <w:jc w:val="both"/>
            </w:pPr>
            <w:r>
              <w:rPr>
                <w:rFonts w:ascii="Times New Roman" w:hAnsi="Times New Roman"/>
              </w:rPr>
      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      </w:r>
            <w:r>
              <w:rPr>
                <w:rFonts w:ascii="Times New Roman" w:hAnsi="Times New Roman"/>
              </w:rPr>
              <w:t>гиперхолестеринемию</w:t>
            </w:r>
            <w:r>
              <w:rPr>
                <w:rFonts w:ascii="Times New Roman" w:hAnsi="Times New Roman"/>
              </w:rPr>
      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психотропных веществ без назначения врача;</w:t>
            </w:r>
          </w:p>
          <w:p w14:paraId="C4000000">
            <w:pPr>
              <w:pStyle w:val="Style_4"/>
              <w:spacing w:after="160" w:before="200"/>
              <w:ind/>
              <w:jc w:val="both"/>
            </w:pPr>
            <w:r>
              <w:rPr>
                <w:rFonts w:ascii="Times New Roman" w:hAnsi="Times New Roman"/>
              </w:rPr>
      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      </w:r>
          </w:p>
          <w:p w14:paraId="C5000000">
            <w:pPr>
              <w:pStyle w:val="Style_4"/>
              <w:spacing w:after="160" w:before="200"/>
              <w:ind/>
              <w:jc w:val="both"/>
            </w:pPr>
            <w:r>
              <w:rPr>
                <w:rFonts w:ascii="Times New Roman" w:hAnsi="Times New Roman"/>
              </w:rPr>
      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      </w:r>
          </w:p>
          <w:p w14:paraId="C6000000">
            <w:pPr>
              <w:pStyle w:val="Style_4"/>
              <w:spacing w:after="160" w:before="200"/>
              <w:ind/>
              <w:jc w:val="both"/>
            </w:pPr>
            <w:r>
              <w:rPr>
                <w:rFonts w:ascii="Times New Roman" w:hAnsi="Times New Roman"/>
              </w:rPr>
      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      </w:r>
          </w:p>
          <w:p w14:paraId="C7000000">
            <w:pPr>
              <w:pStyle w:val="Style_4"/>
              <w:spacing w:after="160" w:before="200"/>
              <w:ind/>
              <w:jc w:val="both"/>
            </w:pPr>
            <w:r>
              <w:rPr>
                <w:rFonts w:ascii="Times New Roman" w:hAnsi="Times New Roman"/>
                <w:u w:val="single"/>
              </w:rPr>
              <w:t>Профилактический медицинский осмотр проводится ежегодно:</w:t>
            </w:r>
          </w:p>
          <w:p w14:paraId="C8000000">
            <w:pPr>
              <w:widowControl w:val="0"/>
              <w:spacing w:before="200"/>
              <w:ind/>
              <w:jc w:val="both"/>
            </w:pPr>
            <w:r>
              <w:rPr>
                <w:rFonts w:ascii="Times New Roman" w:hAnsi="Times New Roman"/>
                <w:sz w:val="20"/>
              </w:rPr>
              <w:t>1) в качестве самостоятельного мероприятия;</w:t>
            </w:r>
          </w:p>
          <w:p w14:paraId="C9000000">
            <w:pPr>
              <w:widowControl w:val="0"/>
              <w:spacing w:before="200"/>
              <w:ind/>
              <w:jc w:val="both"/>
            </w:pPr>
            <w:r>
              <w:rPr>
                <w:rFonts w:ascii="Times New Roman" w:hAnsi="Times New Roman"/>
                <w:sz w:val="20"/>
              </w:rPr>
              <w:t>2) в рамках диспансеризации;</w:t>
            </w:r>
          </w:p>
          <w:p w14:paraId="CA000000">
            <w:pPr>
              <w:widowControl w:val="0"/>
              <w:spacing w:before="200"/>
              <w:ind/>
              <w:jc w:val="both"/>
            </w:pPr>
            <w:r>
              <w:rPr>
                <w:rFonts w:ascii="Times New Roman" w:hAnsi="Times New Roman"/>
                <w:sz w:val="20"/>
              </w:rPr>
              <w:t>3) в рамках диспансерного наблюдения (при проведении первого в текущем году диспансерного приема (осмотра, консультации).</w:t>
            </w:r>
          </w:p>
          <w:p w14:paraId="CB000000">
            <w:pPr>
              <w:pStyle w:val="Style_4"/>
              <w:spacing w:after="160" w:before="260"/>
              <w:ind/>
              <w:jc w:val="both"/>
            </w:pPr>
            <w:r>
              <w:rPr>
                <w:rFonts w:ascii="Times New Roman" w:hAnsi="Times New Roman"/>
                <w:u w:val="single"/>
              </w:rPr>
              <w:t>Диспансеризация проводится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CC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</w:p>
          <w:p w14:paraId="CD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</w:rPr>
              <w:t>1) 1 раз в три года в возрасте от 18 до 39 лет включительно;</w:t>
            </w:r>
          </w:p>
          <w:p w14:paraId="CE000000">
            <w:pPr>
              <w:pStyle w:val="Style_4"/>
              <w:spacing w:after="160" w:before="200"/>
              <w:ind/>
              <w:jc w:val="both"/>
            </w:pPr>
            <w:r>
              <w:rPr>
                <w:rFonts w:ascii="Times New Roman" w:hAnsi="Times New Roman"/>
              </w:rPr>
              <w:t>2) ежегодно в возрасте 40 лет и старше, а также в отношении отдельных категорий граждан, включая:</w:t>
            </w:r>
          </w:p>
          <w:p w14:paraId="CF000000">
            <w:pPr>
              <w:pStyle w:val="Style_4"/>
              <w:spacing w:after="160" w:before="200"/>
              <w:ind/>
              <w:jc w:val="both"/>
            </w:pPr>
            <w:r>
              <w:rPr>
                <w:rFonts w:ascii="Times New Roman" w:hAnsi="Times New Roman"/>
              </w:rPr>
              <w:t xml:space="preserve">а) инвалидов Великой Отечественной войны и инвалидов боевых действий, а также участников Великой </w:t>
            </w:r>
            <w:r>
              <w:rPr>
                <w:rFonts w:ascii="Times New Roman" w:hAnsi="Times New Roman"/>
              </w:rPr>
              <w:t xml:space="preserve">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</w:t>
            </w:r>
          </w:p>
          <w:p w14:paraId="D0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</w:p>
          <w:p w14:paraId="D1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</w:rPr>
              <w:t xml:space="preserve">б)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</w:t>
            </w:r>
          </w:p>
          <w:p w14:paraId="D2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</w:p>
          <w:p w14:paraId="D3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</w:rPr>
              <w:t xml:space="preserve"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</w:t>
            </w:r>
          </w:p>
          <w:p w14:paraId="D4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</w:p>
          <w:p w14:paraId="D5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</w:rPr>
      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</w:t>
            </w:r>
          </w:p>
        </w:tc>
      </w:tr>
      <w:tr>
        <w:trPr>
          <w:trHeight w:hRule="atLeast" w:val="564"/>
        </w:trPr>
        <w:tc>
          <w:tcPr>
            <w:tcW w:type="dxa" w:w="4040"/>
            <w:shd w:fill="auto" w:val="clear"/>
            <w:tcMar>
              <w:left w:type="dxa" w:w="53"/>
            </w:tcMar>
          </w:tcPr>
          <w:p w14:paraId="D6000000">
            <w:r>
              <w:rPr>
                <w:rFonts w:ascii="Times New Roman" w:hAnsi="Times New Roman"/>
                <w:sz w:val="20"/>
              </w:rPr>
              <w:t>7) правила госпитализации (сроки ожидания плановой госпитализации и необходимые документы);</w:t>
            </w:r>
          </w:p>
        </w:tc>
        <w:tc>
          <w:tcPr>
            <w:tcW w:type="dxa" w:w="6219"/>
            <w:gridSpan w:val="4"/>
            <w:shd w:fill="auto" w:val="clear"/>
            <w:tcMar>
              <w:left w:type="dxa" w:w="53"/>
            </w:tcMar>
          </w:tcPr>
          <w:p w14:paraId="D7000000">
            <w:r>
              <w:rPr>
                <w:rFonts w:ascii="Times New Roman" w:hAnsi="Times New Roman"/>
                <w:sz w:val="20"/>
              </w:rPr>
              <w:t xml:space="preserve">плановая госпитализация в стационар осуществляется по направлению лечащего врача, в </w:t>
            </w:r>
            <w:r>
              <w:rPr>
                <w:rFonts w:ascii="Times New Roman" w:hAnsi="Times New Roman"/>
                <w:sz w:val="20"/>
              </w:rPr>
              <w:t>сроки,</w:t>
            </w:r>
            <w:r>
              <w:rPr>
                <w:rFonts w:ascii="Times New Roman" w:hAnsi="Times New Roman"/>
                <w:sz w:val="20"/>
              </w:rPr>
              <w:t xml:space="preserve"> не превышающие 14 дней после записи в лист </w:t>
            </w:r>
            <w:r>
              <w:rPr>
                <w:rFonts w:ascii="Times New Roman" w:hAnsi="Times New Roman"/>
                <w:sz w:val="20"/>
              </w:rPr>
              <w:t>ожидания в</w:t>
            </w:r>
            <w:r>
              <w:rPr>
                <w:rFonts w:ascii="Times New Roman" w:hAnsi="Times New Roman"/>
                <w:sz w:val="20"/>
              </w:rPr>
              <w:t xml:space="preserve"> круглосуточный стационар и сроки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не превышающие 14 дней в стационар дневного пребывания. При поступлении на госпитализацию  необходимо иметь: направление на госпитализацию, паспорт, медицинский полис.</w:t>
            </w:r>
          </w:p>
        </w:tc>
      </w:tr>
    </w:tbl>
    <w:p w14:paraId="D8000000">
      <w:pPr>
        <w:sectPr>
          <w:pgSz w:h="16838" w:orient="portrait" w:w="11906"/>
          <w:pgMar w:bottom="2269" w:footer="0" w:gutter="0" w:header="0" w:left="1134" w:right="1134" w:top="1134"/>
        </w:sectPr>
      </w:pPr>
    </w:p>
    <w:p w14:paraId="D9000000"/>
    <w:tbl>
      <w:tblPr>
        <w:tblStyle w:val="Style_1"/>
        <w:tblInd w:type="dxa" w:w="-55"/>
        <w:tblLayout w:type="fixed"/>
        <w:tblCellMar>
          <w:left w:type="dxa" w:w="53"/>
        </w:tblCellMar>
      </w:tblPr>
      <w:tblGrid>
        <w:gridCol w:w="4077"/>
        <w:gridCol w:w="6627"/>
      </w:tblGrid>
      <w:tr>
        <w:trPr>
          <w:trHeight w:hRule="atLeast" w:val="543"/>
        </w:trPr>
        <w:tc>
          <w:tcPr>
            <w:tcW w:type="dxa" w:w="4077"/>
            <w:shd w:fill="auto" w:val="clear"/>
            <w:tcMar>
              <w:left w:type="dxa" w:w="53"/>
            </w:tcMar>
          </w:tcPr>
          <w:p w14:paraId="DA000000">
            <w:pPr>
              <w:pageBreakBefore w:val="1"/>
              <w:ind/>
            </w:pPr>
            <w:r>
              <w:rPr>
                <w:rFonts w:ascii="Times New Roman" w:hAnsi="Times New Roman"/>
                <w:sz w:val="20"/>
              </w:rPr>
              <w:t>8) информация о правах и обязанностях граждан в сфере охраны здоровья;</w:t>
            </w:r>
          </w:p>
        </w:tc>
        <w:tc>
          <w:tcPr>
            <w:tcW w:type="dxa" w:w="6627"/>
            <w:shd w:fill="auto" w:val="clear"/>
            <w:tcMar>
              <w:left w:type="dxa" w:w="53"/>
            </w:tcMar>
          </w:tcPr>
          <w:p w14:paraId="DB000000"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"http://www.iktport.ru/documents/medical/FZ323.docx"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ФЗ №323-ФЗ от 21.11. 2011 года. Глава 4. Права и обязанности граждан в сфере охраны здоровья.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</w:p>
        </w:tc>
      </w:tr>
      <w:tr>
        <w:trPr>
          <w:trHeight w:hRule="atLeast" w:val="993"/>
        </w:trPr>
        <w:tc>
          <w:tcPr>
            <w:tcW w:type="dxa" w:w="4077"/>
            <w:shd w:fill="auto" w:val="clear"/>
            <w:tcMar>
              <w:left w:type="dxa" w:w="53"/>
            </w:tcMar>
          </w:tcPr>
          <w:p w14:paraId="DC000000">
            <w:r>
              <w:rPr>
                <w:rFonts w:ascii="Times New Roman" w:hAnsi="Times New Roman"/>
                <w:sz w:val="20"/>
              </w:rPr>
              <w:t xml:space="preserve">9) информация о перечне платных медицинских услуг с указанием цен в рублях, сведения об условиях, порядке, форме </w:t>
            </w:r>
            <w:r>
              <w:rPr>
                <w:rFonts w:ascii="Times New Roman" w:hAnsi="Times New Roman"/>
                <w:sz w:val="20"/>
              </w:rPr>
              <w:t>предоставления медицинских услуг и порядке их оплаты;</w:t>
            </w:r>
          </w:p>
        </w:tc>
        <w:tc>
          <w:tcPr>
            <w:tcW w:type="dxa" w:w="6627"/>
            <w:shd w:fill="auto" w:val="clear"/>
            <w:tcMar>
              <w:left w:type="dxa" w:w="53"/>
            </w:tcMar>
          </w:tcPr>
          <w:p w14:paraId="DD000000">
            <w:bookmarkStart w:id="1" w:name="__DdeLink__3091_1812880141"/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"http://www.iktport.ru/files/2015/price_mcsh_2016.docx"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http://www.iktport.ru/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"http://www.iktport.ru/files/2014/lic-10-11-2014.docx"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documents/medical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  <w:r>
              <w:rPr>
                <w:rStyle w:val="Style_3_ch"/>
                <w:rFonts w:ascii="Times New Roman" w:hAnsi="Times New Roman"/>
                <w:sz w:val="20"/>
              </w:rPr>
              <w:t>/</w:t>
            </w:r>
            <w:bookmarkEnd w:id="1"/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"http://www.iktport.ru/files/2015/price_mcsh_2016.docx"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price_mcsh_18.pdf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</w:p>
          <w:p w14:paraId="D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95"/>
        </w:trPr>
        <w:tc>
          <w:tcPr>
            <w:tcW w:type="dxa" w:w="4077"/>
            <w:shd w:fill="auto" w:val="clear"/>
            <w:tcMar>
              <w:left w:type="dxa" w:w="53"/>
            </w:tcMar>
          </w:tcPr>
          <w:p w14:paraId="DF000000">
            <w:r>
              <w:rPr>
                <w:rFonts w:ascii="Times New Roman" w:hAnsi="Times New Roman"/>
                <w:sz w:val="20"/>
              </w:rPr>
              <w:t>10) механизмы обратной связи, в том числе возможность размещения обращения на сайте медицинской организации (форма для подачи электронного запроса) и рубрика «вопрос-ответ».</w:t>
            </w:r>
          </w:p>
        </w:tc>
        <w:tc>
          <w:tcPr>
            <w:tcW w:type="dxa" w:w="6627"/>
            <w:shd w:fill="auto" w:val="clear"/>
            <w:tcMar>
              <w:left w:type="dxa" w:w="53"/>
            </w:tcMar>
          </w:tcPr>
          <w:p w14:paraId="E0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30"/>
        </w:trPr>
        <w:tc>
          <w:tcPr>
            <w:tcW w:type="dxa" w:w="4077"/>
            <w:shd w:fill="auto" w:val="clear"/>
            <w:tcMar>
              <w:left w:type="dxa" w:w="53"/>
            </w:tcMar>
          </w:tcPr>
          <w:p w14:paraId="E1000000">
            <w:r>
              <w:rPr>
                <w:rFonts w:ascii="Times New Roman" w:hAnsi="Times New Roman"/>
                <w:sz w:val="20"/>
              </w:rPr>
              <w:t>Кроме того, в доступном для посетителей месте должны быть расположены почтовый ящик с надписью «Для писем руководителю», а также книга жалоб и предложений.</w:t>
            </w:r>
          </w:p>
        </w:tc>
        <w:tc>
          <w:tcPr>
            <w:tcW w:type="dxa" w:w="6627"/>
            <w:shd w:fill="auto" w:val="clear"/>
            <w:tcMar>
              <w:left w:type="dxa" w:w="53"/>
            </w:tcMar>
          </w:tcPr>
          <w:p w14:paraId="E2000000">
            <w:r>
              <w:rPr>
                <w:rFonts w:ascii="Times New Roman" w:hAnsi="Times New Roman"/>
                <w:sz w:val="20"/>
              </w:rPr>
              <w:t>Размещены в отделениях МСЧ.</w:t>
            </w:r>
          </w:p>
        </w:tc>
      </w:tr>
    </w:tbl>
    <w:p w14:paraId="E3000000">
      <w:pPr>
        <w:spacing w:afterAutospacing="on" w:beforeAutospacing="on"/>
        <w:ind/>
        <w:outlineLvl w:val="3"/>
        <w:rPr>
          <w:rFonts w:ascii="Times New Roman" w:hAnsi="Times New Roman"/>
          <w:b w:val="1"/>
          <w:color w:val="064796"/>
          <w:sz w:val="28"/>
        </w:rPr>
      </w:pPr>
    </w:p>
    <w:p w14:paraId="E4000000">
      <w:r>
        <w:rPr>
          <w:rFonts w:ascii="Times New Roman" w:hAnsi="Times New Roman"/>
        </w:rPr>
        <w:t xml:space="preserve">        </w:t>
      </w:r>
    </w:p>
    <w:p w14:paraId="E5000000">
      <w:pPr>
        <w:spacing w:afterAutospacing="on" w:beforeAutospacing="on"/>
        <w:ind/>
        <w:rPr>
          <w:b w:val="1"/>
          <w:sz w:val="40"/>
          <w:u w:val="single"/>
        </w:rPr>
      </w:pPr>
    </w:p>
    <w:p w14:paraId="E6000000">
      <w:pPr>
        <w:ind/>
        <w:jc w:val="center"/>
      </w:pPr>
    </w:p>
    <w:p w14:paraId="E7000000">
      <w:pPr>
        <w:spacing w:afterAutospacing="on" w:beforeAutospacing="on"/>
        <w:ind/>
        <w:rPr>
          <w:rFonts w:ascii="Times New Roman" w:hAnsi="Times New Roman"/>
          <w:b w:val="1"/>
          <w:sz w:val="36"/>
        </w:rPr>
      </w:pPr>
    </w:p>
    <w:p w14:paraId="E8000000">
      <w:pPr>
        <w:spacing w:afterAutospacing="on" w:beforeAutospacing="on"/>
        <w:ind/>
        <w:rPr>
          <w:rFonts w:ascii="Times New Roman" w:hAnsi="Times New Roman"/>
          <w:b w:val="1"/>
          <w:sz w:val="36"/>
        </w:rPr>
      </w:pPr>
    </w:p>
    <w:p w14:paraId="E9000000">
      <w:pPr>
        <w:spacing w:afterAutospacing="on" w:beforeAutospacing="on"/>
        <w:ind/>
        <w:rPr>
          <w:rFonts w:ascii="Times New Roman" w:hAnsi="Times New Roman"/>
          <w:sz w:val="28"/>
        </w:rPr>
      </w:pPr>
    </w:p>
    <w:p w14:paraId="EA000000">
      <w:pPr>
        <w:pStyle w:val="Style_5"/>
        <w:ind/>
        <w:jc w:val="both"/>
        <w:rPr>
          <w:rStyle w:val="Style_6_ch"/>
          <w:sz w:val="28"/>
        </w:rPr>
      </w:pPr>
    </w:p>
    <w:p w14:paraId="EB000000">
      <w:pPr>
        <w:pStyle w:val="Style_5"/>
        <w:ind/>
        <w:jc w:val="both"/>
        <w:rPr>
          <w:sz w:val="28"/>
        </w:rPr>
      </w:pPr>
    </w:p>
    <w:p w14:paraId="EC000000">
      <w:pPr>
        <w:pStyle w:val="Style_5"/>
        <w:ind/>
        <w:jc w:val="both"/>
        <w:rPr>
          <w:sz w:val="28"/>
        </w:rPr>
      </w:pPr>
    </w:p>
    <w:p w14:paraId="ED000000"/>
    <w:sectPr>
      <w:pgSz w:h="16838" w:orient="portrait" w:w="11906"/>
      <w:pgMar w:bottom="1134" w:footer="0" w:gutter="0" w:header="0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color w:val="00000A"/>
      <w:sz w:val="24"/>
    </w:rPr>
  </w:style>
  <w:style w:default="1" w:styleId="Style_7_ch" w:type="character">
    <w:name w:val="Normal"/>
    <w:link w:val="Style_7"/>
    <w:rPr>
      <w:color w:val="00000A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List"/>
    <w:basedOn w:val="Style_14"/>
    <w:link w:val="Style_13_ch"/>
  </w:style>
  <w:style w:styleId="Style_13_ch" w:type="character">
    <w:name w:val="List"/>
    <w:basedOn w:val="Style_14_ch"/>
    <w:link w:val="Style_13"/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ListLabel 2"/>
    <w:link w:val="Style_16_ch"/>
    <w:rPr>
      <w:rFonts w:ascii="Times New Roman" w:hAnsi="Times New Roman"/>
      <w:sz w:val="28"/>
    </w:rPr>
  </w:style>
  <w:style w:styleId="Style_16_ch" w:type="character">
    <w:name w:val="ListLabel 2"/>
    <w:link w:val="Style_16"/>
    <w:rPr>
      <w:rFonts w:ascii="Times New Roman" w:hAnsi="Times New Roman"/>
      <w:sz w:val="28"/>
    </w:rPr>
  </w:style>
  <w:style w:styleId="Style_3" w:type="paragraph">
    <w:name w:val="Internet Link"/>
    <w:basedOn w:val="Style_10"/>
    <w:link w:val="Style_3_ch"/>
    <w:rPr>
      <w:color w:val="0000FF"/>
      <w:u w:val="single"/>
    </w:rPr>
  </w:style>
  <w:style w:styleId="Style_3_ch" w:type="character">
    <w:name w:val="Internet Link"/>
    <w:basedOn w:val="Style_10_ch"/>
    <w:link w:val="Style_3"/>
    <w:rPr>
      <w:color w:val="0000FF"/>
      <w:u w:val="single"/>
    </w:rPr>
  </w:style>
  <w:style w:styleId="Style_5" w:type="paragraph">
    <w:name w:val="Normal (Web)"/>
    <w:basedOn w:val="Style_7"/>
    <w:link w:val="Style_5_ch"/>
    <w:pPr>
      <w:spacing w:afterAutospacing="on" w:beforeAutospacing="on"/>
      <w:ind/>
    </w:pPr>
    <w:rPr>
      <w:rFonts w:ascii="Times New Roman" w:hAnsi="Times New Roman"/>
    </w:rPr>
  </w:style>
  <w:style w:styleId="Style_5_ch" w:type="character">
    <w:name w:val="Normal (Web)"/>
    <w:basedOn w:val="Style_7_ch"/>
    <w:link w:val="Style_5"/>
    <w:rPr>
      <w:rFonts w:ascii="Times New Roman" w:hAnsi="Times New Roman"/>
    </w:rPr>
  </w:style>
  <w:style w:styleId="Style_17" w:type="paragraph">
    <w:name w:val="ListLabel 1"/>
    <w:link w:val="Style_17_ch"/>
    <w:rPr>
      <w:rFonts w:ascii="Times New Roman" w:hAnsi="Times New Roman"/>
      <w:sz w:val="28"/>
    </w:rPr>
  </w:style>
  <w:style w:styleId="Style_17_ch" w:type="character">
    <w:name w:val="ListLabel 1"/>
    <w:link w:val="Style_17"/>
    <w:rPr>
      <w:rFonts w:ascii="Times New Roman" w:hAnsi="Times New Roman"/>
      <w:sz w:val="28"/>
    </w:rPr>
  </w:style>
  <w:style w:styleId="Style_18" w:type="paragraph">
    <w:name w:val="toc 3"/>
    <w:next w:val="Style_7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footer"/>
    <w:basedOn w:val="Style_7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7_ch"/>
    <w:link w:val="Style_19"/>
  </w:style>
  <w:style w:styleId="Style_20" w:type="paragraph">
    <w:name w:val="heading 5"/>
    <w:next w:val="Style_7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Strong"/>
    <w:basedOn w:val="Style_10"/>
    <w:link w:val="Style_21_ch"/>
    <w:rPr>
      <w:b w:val="1"/>
    </w:rPr>
  </w:style>
  <w:style w:styleId="Style_21_ch" w:type="character">
    <w:name w:val="Strong"/>
    <w:basedOn w:val="Style_10_ch"/>
    <w:link w:val="Style_21"/>
    <w:rPr>
      <w:b w:val="1"/>
    </w:rPr>
  </w:style>
  <w:style w:styleId="Style_22" w:type="paragraph">
    <w:name w:val="header"/>
    <w:basedOn w:val="Style_7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7_ch"/>
    <w:link w:val="Style_22"/>
  </w:style>
  <w:style w:styleId="Style_23" w:type="paragraph">
    <w:name w:val="heading 1"/>
    <w:next w:val="Style_7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eading"/>
    <w:basedOn w:val="Style_7"/>
    <w:next w:val="Style_14"/>
    <w:link w:val="Style_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_ch" w:type="character">
    <w:name w:val="Heading"/>
    <w:basedOn w:val="Style_7_ch"/>
    <w:link w:val="Style_24"/>
    <w:rPr>
      <w:rFonts w:ascii="Liberation Sans" w:hAnsi="Liberation Sans"/>
      <w:sz w:val="28"/>
    </w:rPr>
  </w:style>
  <w:style w:styleId="Style_2" w:type="paragraph">
    <w:name w:val="List Paragraph"/>
    <w:basedOn w:val="Style_7"/>
    <w:link w:val="Style_2_ch"/>
    <w:pPr>
      <w:spacing w:after="200"/>
      <w:ind w:firstLine="0" w:left="720"/>
      <w:contextualSpacing w:val="1"/>
    </w:pPr>
  </w:style>
  <w:style w:styleId="Style_2_ch" w:type="character">
    <w:name w:val="List Paragraph"/>
    <w:basedOn w:val="Style_7_ch"/>
    <w:link w:val="Style_2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7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14" w:type="paragraph">
    <w:name w:val="Body Text"/>
    <w:basedOn w:val="Style_7"/>
    <w:link w:val="Style_14_ch"/>
    <w:pPr>
      <w:spacing w:after="140" w:line="288" w:lineRule="auto"/>
      <w:ind/>
    </w:pPr>
  </w:style>
  <w:style w:styleId="Style_14_ch" w:type="character">
    <w:name w:val="Body Text"/>
    <w:basedOn w:val="Style_7_ch"/>
    <w:link w:val="Style_14"/>
  </w:style>
  <w:style w:styleId="Style_29" w:type="paragraph">
    <w:name w:val="toc 9"/>
    <w:next w:val="Style_7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7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ListLabel 3"/>
    <w:link w:val="Style_31_ch"/>
    <w:rPr>
      <w:rFonts w:ascii="Times New Roman" w:hAnsi="Times New Roman"/>
      <w:b w:val="1"/>
      <w:sz w:val="28"/>
    </w:rPr>
  </w:style>
  <w:style w:styleId="Style_31_ch" w:type="character">
    <w:name w:val="ListLabel 3"/>
    <w:link w:val="Style_31"/>
    <w:rPr>
      <w:rFonts w:ascii="Times New Roman" w:hAnsi="Times New Roman"/>
      <w:b w:val="1"/>
      <w:sz w:val="28"/>
    </w:rPr>
  </w:style>
  <w:style w:styleId="Style_32" w:type="paragraph">
    <w:name w:val="toc 5"/>
    <w:next w:val="Style_7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caption"/>
    <w:basedOn w:val="Style_7"/>
    <w:link w:val="Style_33_ch"/>
    <w:pPr>
      <w:spacing w:after="120" w:before="120"/>
      <w:ind/>
    </w:pPr>
    <w:rPr>
      <w:i w:val="1"/>
    </w:rPr>
  </w:style>
  <w:style w:styleId="Style_33_ch" w:type="character">
    <w:name w:val="caption"/>
    <w:basedOn w:val="Style_7_ch"/>
    <w:link w:val="Style_33"/>
    <w:rPr>
      <w:i w:val="1"/>
    </w:rPr>
  </w:style>
  <w:style w:styleId="Style_34" w:type="paragraph">
    <w:name w:val="Index"/>
    <w:basedOn w:val="Style_7"/>
    <w:link w:val="Style_34_ch"/>
  </w:style>
  <w:style w:styleId="Style_34_ch" w:type="character">
    <w:name w:val="Index"/>
    <w:basedOn w:val="Style_7_ch"/>
    <w:link w:val="Style_34"/>
  </w:style>
  <w:style w:styleId="Style_35" w:type="paragraph">
    <w:name w:val="Subtitle"/>
    <w:next w:val="Style_7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7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7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6" w:type="paragraph">
    <w:name w:val="Emphasis"/>
    <w:basedOn w:val="Style_10"/>
    <w:link w:val="Style_6_ch"/>
    <w:rPr>
      <w:i w:val="1"/>
    </w:rPr>
  </w:style>
  <w:style w:styleId="Style_6_ch" w:type="character">
    <w:name w:val="Emphasis"/>
    <w:basedOn w:val="Style_10_ch"/>
    <w:link w:val="Style_6"/>
    <w:rPr>
      <w:i w:val="1"/>
    </w:rPr>
  </w:style>
  <w:style w:styleId="Style_38" w:type="paragraph">
    <w:name w:val="heading 2"/>
    <w:next w:val="Style_7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4" w:type="paragraph">
    <w:name w:val="ConsPlusNormal"/>
    <w:link w:val="Style_4_ch"/>
    <w:pPr>
      <w:widowControl w:val="0"/>
      <w:ind/>
    </w:pPr>
    <w:rPr>
      <w:rFonts w:ascii="Arial" w:hAnsi="Arial"/>
      <w:color w:val="00000A"/>
      <w:sz w:val="24"/>
    </w:rPr>
  </w:style>
  <w:style w:styleId="Style_4_ch" w:type="character">
    <w:name w:val="ConsPlusNormal"/>
    <w:link w:val="Style_4"/>
    <w:rPr>
      <w:rFonts w:ascii="Arial" w:hAnsi="Arial"/>
      <w:color w:val="00000A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2025-09-21T00:15:08Z</dcterms:modified>
</cp:coreProperties>
</file>