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Приложение № 2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tLeast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к указанию начальника МСЧ АО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tLeast" w:line="240" w:beforeAutospacing="1" w:afterAutospacing="1"/>
        <w:jc w:val="center"/>
        <w:outlineLvl w:val="2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«Международный Аэропорт Иркутск»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480" w:beforeAutospacing="1" w:afterAutospacing="1"/>
        <w:jc w:val="center"/>
        <w:outlineLvl w:val="2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от «13» января 2021г. № ______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Правила внутреннего распорядка для пациентов поликлиники  МСЧ АО «Международный Аэропорт Иркутск»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I. Общие положения.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пунктом 3 статьи 27 Федерального закона от 21.11.2011 N 323-ФЗ «Об основах охраны здоровья граждан в Российской Федерации», в поликлинике МСЧ ОАО «Международный Аэропорт Иркутск» (далее-поликлиника МСЧ) граждане обязаны соблюдать правила поведения пациента в медицинских организациях.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Правила поведения для пациентов, а также иных посетителей поликлиники включают: </w:t>
      </w:r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порядок обращения в поликлинику;</w:t>
      </w:r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права и обязанности пациента, а также иных посетителей поликлиники;</w:t>
      </w:r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порядок разрешения конфликтных ситуаций между поликлиникой и пациентом, а также иными посетителями поликлиники;</w:t>
      </w:r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порядок предоставления информации о состоянии здоровья пациента;</w:t>
      </w:r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порядок выдачи справок, выписок из медицинской документации пациенту или другим лицам;</w:t>
      </w:r>
    </w:p>
    <w:p>
      <w:pPr>
        <w:pStyle w:val="Normal"/>
        <w:numPr>
          <w:ilvl w:val="1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график работы поликлиники и ее должностных лиц;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Настоящие правила поведения обязательны для всех пациентов, проходящих обследование и лечение в поликлинике МСЧ, а также иных посетителей.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Настоящие правила поведения для пациентов, а также иных посетителей поликлиники МСЧ  находятся в регистратуре,  информация о месте нахождения Правил должна быть вывешена в МСЧ поликлиники на видном месте.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II. Порядок обращения пациентов в поликлинику.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Вопрос о прикреплении пациента к поликлинике МСЧ решается с согласия заведующего поликлиникой.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телефону: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03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круглосуточно.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Медицинская помощь прикрепленному населению осуществляется непосредственно в поликлинике в будни дни с 8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до 18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часов.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состояниях, не требующих срочного медицинского вмешательства, пациент или его законный представитель должен обращаться в регистратуру поликлиники МСЧ, либо записаться на прием по телефону.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При первичном или повторном обращении в регистратуру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поликлиники МСЧ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пациент или его законный представитель обязан представить документ, удостоверяющий личность (паспорт) и действующий страховой полис пациента.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регистратуре поликлиники МСЧ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Медицинская карта пациента является собственностью поликлиники и должна храниться в регистратуре.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Медицинская карта выдается на руки пациенту в случае направления лечащим врачом пациента на консультацию в другое лечебное учреждение . Информация о выдаче амбулаторной карты на руки заносится в специальный журнал.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Не разрешается самовольный вынос медицинской карты из поликлиники без согласования с руководством!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Организация предварительной записи на прием к врачам – специалистам и врачам-терапевтам в поликлиники МСЧ осуществляется непосредственно через регистратуру, по телефонному звонку. Пациенты, нуждающиеся в неотложной медицинской помощи принимаются врачами - специалистами без очереди.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учреждения.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день приема перед посещением врача пациент или его законный представитель обязан получить статистический талон в регистратуре с предъявлением документа, удостоверяющего личность (паспорта) и действующего страхового полиса и передать его на приеме врачу или медицинской сестре. Статистический  талон на пациента, записанного по предварительной записи,  в день приема находится в кабинете врача.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Экстренная госпитализация пациентов осуществляется по направлению врача-терапевта, либо врача специалиста с привлечением  скорой медицинской помощи.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III. Права и обязанности пациентов и иных посетителей поликлиники.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обращении за медицинской помощью и ее получении пациент имеет право 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перевод к другому лечащему врачу с разрешения руководителя организации (ее структурного подразделения) при согласии другого врача;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обжалование поставленного диагноза, применяемых методов обследования и лечения;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Право на внеочередное оказание медицинской помощи имеют: 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Инвалиды и участники ВОВ;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Пациент и сопровождающие его посетители обязаны: 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соблюдать правила внутреннего распорядка и поведения для пациентов, а также иных посетителей поликлиники МСЧ;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бережно относиться к имуществу поликлиники;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предоставлять медицинскому работнику, оказывающему 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медицинские предписания;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сотрудничать с врачом на всех этапах оказания медицинской помощи;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являться на прием к врачу в строго назначенную дату по экспертизе нетрудоспособности, особенно для продления листка нетрудоспособности из другого лечебного учреждения или после стационарного лечения;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запрещается проведение консультаций и диагностических исследований  в другом лечебном учреждении  по ОМС без направления врача поликлиники МСЧ;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соблюдать санитарно-гигиенические нормы: (вход в поликлинику в сменной обуви или бахилах, верхнюю одежду оставлять в гардеробе). Соблюдать правила запрета курения в медицинских учреждениях.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Посетители поликлиники МСЧ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 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 При этом поликлиника (её работники) вправе осуществлять (производить) фото- и киносъёмку, звуко- и видеозапись посетителей поликлиники и использовать полученные материалы в качестве доказательства. 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звуко- и видеозаписи.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Всем лицам, находящимся на территории поликлиники, запрещается: 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Распивать спиртные напитки, курить, входить в поликлинику в нетрезвом состоянии, а также в состоянии наркотического или токсического опьянения.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Самовольно проникать в служебные помещения поликлиники.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Приносить в поликлинику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легко бьющиеся предметы, а также животных.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>
      <w:pPr>
        <w:pStyle w:val="Normal"/>
        <w:numPr>
          <w:ilvl w:val="1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Осуществлять любую агитационную деятельность, адресованную неограниченному кругу лиц.</w:t>
      </w:r>
    </w:p>
    <w:p>
      <w:pPr>
        <w:pStyle w:val="NormalWeb"/>
        <w:jc w:val="both"/>
        <w:rPr/>
      </w:pPr>
      <w:r>
        <w:rPr>
          <w:b/>
          <w:bCs/>
          <w:sz w:val="28"/>
          <w:szCs w:val="28"/>
        </w:rPr>
        <w:t xml:space="preserve">IV. Порядок разрешения конфликтов между пациентом и учреждением.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 При возникновении у пациента (его законного представителя) претензий и жалоб на качество медицинской помощи в процессе нахождения в стационарных условиях лечения в МСЧ, он (его законный представитель) может обратиться с устной жалобой (претензией) непосредственно к заведующему соответствующим отделением стационара МСЧ, заместителю главного врача по лечебной работе, главному врачу МСЧ.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График приема руководителями МСЧ:</w:t>
      </w:r>
    </w:p>
    <w:tbl>
      <w:tblPr>
        <w:tblW w:w="9661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815"/>
        <w:gridCol w:w="2845"/>
      </w:tblGrid>
      <w:tr>
        <w:trPr/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ar-SA"/>
              </w:rPr>
              <w:t>ФИО руководителя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ar-SA"/>
              </w:rPr>
              <w:t>Часы приема</w:t>
            </w:r>
          </w:p>
        </w:tc>
      </w:tr>
      <w:tr>
        <w:trPr/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ar-SA"/>
              </w:rPr>
              <w:t>Начальник МСЧ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b/>
                <w:i/>
                <w:sz w:val="28"/>
                <w:szCs w:val="28"/>
                <w:lang w:eastAsia="ar-SA"/>
              </w:rPr>
              <w:t>Зданович Елена Юрьевна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ar-SA"/>
              </w:rPr>
              <w:t>Телефон: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  <w:t xml:space="preserve"> 26-62-65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sz w:val="28"/>
                <w:szCs w:val="28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  <w:t xml:space="preserve">Среда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  <w:t>15-00 – 16-00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ar-SA"/>
              </w:rPr>
              <w:t>Главная медицинская сестра: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b/>
                <w:i/>
                <w:sz w:val="28"/>
                <w:szCs w:val="28"/>
                <w:lang w:eastAsia="ar-SA"/>
              </w:rPr>
              <w:t>Бухарова Ада Николаевна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ar-SA"/>
              </w:rPr>
              <w:t>Телефон: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  <w:t xml:space="preserve"> 26-64-50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i/>
                <w:i/>
                <w:sz w:val="28"/>
                <w:szCs w:val="28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b/>
                <w:i/>
                <w:sz w:val="28"/>
                <w:szCs w:val="28"/>
                <w:lang w:eastAsia="ar-SA"/>
              </w:rPr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  <w:t>Вторник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  <w:t>15-00 – 16-00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</w:r>
          </w:p>
        </w:tc>
      </w:tr>
      <w:tr>
        <w:trPr/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ar-SA"/>
              </w:rPr>
              <w:t>Врач-эпидемиолог МСЧ: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b/>
                <w:i/>
                <w:sz w:val="28"/>
                <w:szCs w:val="28"/>
                <w:lang w:eastAsia="ar-SA"/>
              </w:rPr>
              <w:t>Цымбаленко Екатерина Алексеевна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ar-SA"/>
              </w:rPr>
              <w:t xml:space="preserve">Телефон: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  <w:t>26-67-23</w:t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  <w:t xml:space="preserve">Среда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  <w:t>15-00 – 16-00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 В случае неудовлетворения пациента (его законного представителя) результатами устных пояснений по существу его жалобы (претензии), за ним законодательно закреплено право письменного обращения на имя Главного врача МСЧ.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Законодательно установленный срок рассмотрения письменного обращения граждан составляет 30 дней со дня регистрации письменного обращения, с возможностью продления указанного срока на 30 дней (сложность поставленных вопросов и др.). (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Федеральный закон от 2 мая 2006 г. N 59-ФЗ "О порядке рассмотрения обращений граждан Российской Федерации").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V. Порядок получения информации о состоянии здоровья пациента.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на основаниях, предусмотренных законодательными актами.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VI. Порядок оформления листков нетрудоспособности пациенту или другим лицам.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(учебы).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outlineLvl w:val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Оформление листков нетрудоспособности, их заверение печатью производятся в кабинете статистики поликлиники МСЧ. </w:t>
      </w:r>
    </w:p>
    <w:p>
      <w:pPr>
        <w:pStyle w:val="NormalWeb"/>
        <w:jc w:val="both"/>
        <w:rPr/>
      </w:pPr>
      <w:r>
        <w:rPr>
          <w:rStyle w:val="Strong"/>
          <w:sz w:val="28"/>
          <w:szCs w:val="28"/>
          <w:lang w:val="en-US"/>
        </w:rPr>
        <w:t>VII</w:t>
      </w:r>
      <w:r>
        <w:rPr>
          <w:rStyle w:val="Strong"/>
          <w:sz w:val="28"/>
          <w:szCs w:val="28"/>
        </w:rPr>
        <w:t>. Порядок выдачи справок и медицинских заключений.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1. Медицинская документация является учѐтной и отчѐтной документацией, собственником и держателем которой является МСЧ и содержит информацию, которая составляет врачебную тайну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2.  Вынос медицинской карты, истории болезни за пределы МСЧ недопустим.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3.  Пациенту (законному представителю) гарантируется выдача справок и медицинских заключений, выписок (их копий) при их личном обращении за получением указанных документов в МСЧ при предъявлении документа, удостоверяющего личность: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Справки могут содержать следующие сведения: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а) о факте обращения;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б) об оказании медицинской помощи, о факте лечения;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в) о наличии (отсутствии) заболевания;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г) результатах медицинского обследования;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д) иные сведения, имеющие отношение к состоянию здоровья пациента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 xml:space="preserve">4.  Справки оформляются в произвольной форме на бланке МСЧ подписываются врачом, заверяются личной печатью врача и печатью МСЧ, </w:t>
      </w:r>
      <w:r>
        <w:rPr>
          <w:rStyle w:val="Emphasis"/>
          <w:sz w:val="28"/>
          <w:szCs w:val="28"/>
        </w:rPr>
        <w:t>(ст. 78 ФЗ от 21 ноября 2011 г. N 323-ФЗ, Приказ Минздравсоцразвития России от</w:t>
      </w:r>
      <w:r>
        <w:rPr>
          <w:sz w:val="28"/>
          <w:szCs w:val="28"/>
        </w:rPr>
        <w:t xml:space="preserve"> </w:t>
      </w:r>
      <w:r>
        <w:rPr>
          <w:rStyle w:val="Emphasis"/>
          <w:sz w:val="28"/>
          <w:szCs w:val="28"/>
        </w:rPr>
        <w:t>02.05.2012 N 441н),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5. Медицинские заключения выдаются на основании медицинского обследования гражданина, в том числе комиссионного, и содержат комплексную оценку состояния здоровья гражданина,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-  Медицинские заключения оформляются в произвольной форме (подписываются врачами-специалистами, участвующими в вынесении медицинского заключения, заместителем главного врача по медицинской части и заверяются личными печатями врачей-специалистов и печатью МСЧ.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-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-  Медицинские заключения должны быть выданы в срок, не превышающий 3 рабочих дней после окончания медицинских мероприятий, за исключением медицинского заключения о причине смерти и диагнозе заболевания, которое должно быть выдано в день обращения лица.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6. Пациенту, либо уполномоченному представителю пациента, на основании письменного заявления при предъявлении документа, удостоверяющего личность, и документа, подтверждающего полномочия представителя гражданина, в том числе законного, могут выдаваться дубликаты, копии справок, медицинских заключений.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7.  Сведения о выдаче справки, медицинского заключения либо их дубликатов вносятся в медицинскую документацию пациента.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8.  Выдача медицинской карты на руки пациенту (законному представителю) возможна в исключительных случаях при его направлении лечащим врачом на консультацию в другую Медицинскую организацию или на лечение по решению Врачебной Комиссии, после письменного заявления гражданина (законного представителя) с полным указанием ФИО, адреса, паспорта, телефонов и с указанием срока возврата медицинской карты.</w:t>
      </w:r>
    </w:p>
    <w:p>
      <w:pPr>
        <w:pStyle w:val="NormalWeb"/>
        <w:spacing w:beforeAutospacing="0" w:before="0" w:afterAutospacing="0" w:after="0"/>
        <w:ind w:left="708" w:hanging="0"/>
        <w:jc w:val="both"/>
        <w:rPr/>
      </w:pPr>
      <w:r>
        <w:rPr>
          <w:sz w:val="28"/>
          <w:szCs w:val="28"/>
        </w:rPr>
        <w:t>9.  Медицинская карта стационарного больного подлежит хранению в медицинском архиве в течение 25 лет.</w:t>
      </w:r>
    </w:p>
    <w:p>
      <w:pPr>
        <w:pStyle w:val="NormalWeb"/>
        <w:jc w:val="both"/>
        <w:rPr/>
      </w:pPr>
      <w:r>
        <w:rPr>
          <w:b/>
          <w:bCs/>
          <w:sz w:val="28"/>
          <w:szCs w:val="28"/>
        </w:rPr>
        <w:t>VII. ОТВЕТСТВЕННОСТЬ ПАЦИЕНТА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Пациенты, находящиеся на амбулаторном обследовании и лечении обязаны соблюдать настоящие Правила и рекомендации лечащего врача.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Нарушение Правил, лечебно-охранительного, санитарно-  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Нарушением считается: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грубое или неуважительное отношение к персоналу;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неявка или несвоевременная явка на прием к врачу или на процедуру;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несоблюдение требований и рекомендаций врача;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прием лекарственных препаратов по собственному усмотрению;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самовольное завершение курса лечения;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одновременное лечение или получение консультаций  в другом учреждении без ведома и разрешения лечащего врача;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отказ от направления или несвоевременная явка на ВК (Врачебная комиссия) или МСЭ (Медико-социальная экспертиза).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курение, употребление алкоголя.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4. 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Неисполнение или ненадлежащее исполнение своих обязанностей пациентом, повлѐкшее ухудшение качества оказанной медицинской услуги, соответственно снимает ответственность лечащего врача за качество медицинской помощи.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                                                          </w:t>
      </w:r>
    </w:p>
    <w:p>
      <w:pPr>
        <w:pStyle w:val="Normal"/>
        <w:spacing w:before="0" w:after="0"/>
        <w:rPr/>
      </w:pPr>
      <w:r>
        <w:rPr>
          <w:sz w:val="28"/>
          <w:szCs w:val="28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Согласовано: Зданович  Е.Ю.</w:t>
      </w:r>
    </w:p>
    <w:p>
      <w:pPr>
        <w:pStyle w:val="Normal"/>
        <w:tabs>
          <w:tab w:val="left" w:pos="2717" w:leader="none"/>
        </w:tabs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Начальник   МСЧ  АО « Международный </w:t>
      </w:r>
    </w:p>
    <w:p>
      <w:pPr>
        <w:pStyle w:val="Normal"/>
        <w:numPr>
          <w:ilvl w:val="0"/>
          <w:numId w:val="0"/>
        </w:numPr>
        <w:tabs>
          <w:tab w:val="left" w:pos="2717" w:leader="none"/>
        </w:tabs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Аэропорт Иркутск»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426" w:hanging="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23262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936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6f59"/>
    <w:rPr>
      <w:b/>
      <w:bCs/>
    </w:rPr>
  </w:style>
  <w:style w:type="character" w:styleId="Emphasis">
    <w:name w:val="Emphasis"/>
    <w:basedOn w:val="DefaultParagraphFont"/>
    <w:uiPriority w:val="20"/>
    <w:qFormat/>
    <w:rsid w:val="00f36f59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/>
      <w:sz w:val="28"/>
    </w:rPr>
  </w:style>
  <w:style w:type="character" w:styleId="ListLabel3">
    <w:name w:val="ListLabel 3"/>
    <w:qFormat/>
    <w:rPr>
      <w:rFonts w:ascii="Times New Roman" w:hAnsi="Times New Roman"/>
      <w:b/>
      <w:sz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936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36f5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LibreOffice/5.2.2.2$MacOSX_X86_64 LibreOffice_project/8f96e87c890bf8fa77463cd4b640a2312823f3ad</Application>
  <Pages>10</Pages>
  <Words>2169</Words>
  <Characters>15387</Characters>
  <CharactersWithSpaces>17860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2020-01-30T07:58:00Z</dcterms:created>
  <dc:creator>Акулова Галина Александровна</dc:creator>
  <dc:description/>
  <dc:language>ru-RU</dc:language>
  <cp:lastModifiedBy/>
  <cp:lastPrinted>2017-09-14T07:14:00Z</cp:lastPrinted>
  <dcterms:modified xsi:type="dcterms:W3CDTF">2021-10-15T15:27:39Z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